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28A" w:rsidRPr="0010583F" w:rsidRDefault="005E528A" w:rsidP="00841511">
      <w:pPr>
        <w:spacing w:after="0"/>
        <w:jc w:val="both"/>
        <w:rPr>
          <w:rFonts w:ascii="Times New Roman" w:hAnsi="Times New Roman" w:cs="Times New Roman"/>
          <w:b/>
        </w:rPr>
      </w:pPr>
      <w:r w:rsidRPr="0010583F">
        <w:rPr>
          <w:rFonts w:ascii="Times New Roman" w:hAnsi="Times New Roman" w:cs="Times New Roman"/>
          <w:b/>
        </w:rPr>
        <w:t>Приложение № 4 към чл. 8а, ал. 1</w:t>
      </w:r>
      <w:r w:rsidR="00173ED2" w:rsidRPr="0010583F">
        <w:rPr>
          <w:rFonts w:ascii="Times New Roman" w:hAnsi="Times New Roman" w:cs="Times New Roman"/>
          <w:b/>
        </w:rPr>
        <w:t xml:space="preserve"> от Наредбата за ЕО</w:t>
      </w:r>
    </w:p>
    <w:p w:rsidR="003F2D55" w:rsidRDefault="005E528A" w:rsidP="003F2D55">
      <w:pPr>
        <w:spacing w:after="0"/>
        <w:rPr>
          <w:rFonts w:ascii="Times New Roman" w:hAnsi="Times New Roman" w:cs="Times New Roman"/>
          <w:sz w:val="20"/>
          <w:szCs w:val="20"/>
        </w:rPr>
      </w:pPr>
      <w:r w:rsidRPr="00173ED2">
        <w:rPr>
          <w:rFonts w:ascii="Times New Roman" w:hAnsi="Times New Roman" w:cs="Times New Roman"/>
          <w:sz w:val="20"/>
          <w:szCs w:val="20"/>
        </w:rPr>
        <w:t>(</w:t>
      </w:r>
      <w:r w:rsidR="003F2D55" w:rsidRPr="003F2D55">
        <w:rPr>
          <w:rFonts w:ascii="Times New Roman" w:hAnsi="Times New Roman" w:cs="Times New Roman"/>
          <w:sz w:val="20"/>
          <w:szCs w:val="20"/>
        </w:rPr>
        <w:t>Ново - ДВ, бр. 12 от 2016 г., в сила от 12.02.2016 г., изм. и доп. - ДВ, бр. 3 от 2018 г.,</w:t>
      </w:r>
    </w:p>
    <w:p w:rsidR="005E528A" w:rsidRPr="00173ED2" w:rsidRDefault="003F2D55" w:rsidP="003F2D55">
      <w:pPr>
        <w:spacing w:after="0"/>
        <w:rPr>
          <w:rFonts w:ascii="Times New Roman" w:hAnsi="Times New Roman" w:cs="Times New Roman"/>
          <w:sz w:val="20"/>
          <w:szCs w:val="20"/>
        </w:rPr>
      </w:pPr>
      <w:r w:rsidRPr="003F2D55">
        <w:rPr>
          <w:rFonts w:ascii="Times New Roman" w:hAnsi="Times New Roman" w:cs="Times New Roman"/>
          <w:sz w:val="20"/>
          <w:szCs w:val="20"/>
        </w:rPr>
        <w:t>изм. - ДВ, бр. 31 от 2019 г., в сила от 12.04.2019 г.</w:t>
      </w:r>
      <w:r w:rsidR="005E528A" w:rsidRPr="00173ED2">
        <w:rPr>
          <w:rFonts w:ascii="Times New Roman" w:hAnsi="Times New Roman" w:cs="Times New Roman"/>
          <w:sz w:val="20"/>
          <w:szCs w:val="20"/>
        </w:rPr>
        <w:t>)</w:t>
      </w:r>
    </w:p>
    <w:p w:rsidR="005E528A" w:rsidRDefault="005E528A" w:rsidP="005E528A"/>
    <w:p w:rsidR="005E528A" w:rsidRPr="007E3375" w:rsidRDefault="005E528A" w:rsidP="005E528A">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7E3375">
        <w:rPr>
          <w:rFonts w:ascii="Times New Roman" w:eastAsia="Times New Roman" w:hAnsi="Times New Roman" w:cs="Times New Roman"/>
          <w:b/>
          <w:sz w:val="28"/>
          <w:szCs w:val="28"/>
        </w:rPr>
        <w:t xml:space="preserve">ДО </w:t>
      </w:r>
    </w:p>
    <w:p w:rsidR="005E528A" w:rsidRPr="007E3375" w:rsidRDefault="005E528A" w:rsidP="005E528A">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7E3375">
        <w:rPr>
          <w:rFonts w:ascii="Times New Roman" w:eastAsia="Times New Roman" w:hAnsi="Times New Roman" w:cs="Times New Roman"/>
          <w:b/>
          <w:sz w:val="28"/>
          <w:szCs w:val="28"/>
        </w:rPr>
        <w:t xml:space="preserve">ДИРЕКТОРА НА </w:t>
      </w:r>
    </w:p>
    <w:p w:rsidR="005E528A" w:rsidRDefault="005E528A" w:rsidP="005E528A">
      <w:r w:rsidRPr="007E3375">
        <w:rPr>
          <w:rFonts w:ascii="Times New Roman" w:eastAsia="Times New Roman" w:hAnsi="Times New Roman" w:cs="Times New Roman"/>
          <w:b/>
          <w:sz w:val="28"/>
          <w:szCs w:val="28"/>
        </w:rPr>
        <w:t>РИОСВ-</w:t>
      </w:r>
      <w:r w:rsidR="0010583F">
        <w:rPr>
          <w:rFonts w:ascii="Times New Roman" w:eastAsia="Times New Roman" w:hAnsi="Times New Roman" w:cs="Times New Roman"/>
          <w:b/>
          <w:sz w:val="28"/>
          <w:szCs w:val="28"/>
        </w:rPr>
        <w:t>ШУМЕН</w:t>
      </w:r>
    </w:p>
    <w:p w:rsidR="005E528A" w:rsidRDefault="005E528A" w:rsidP="005E528A"/>
    <w:p w:rsidR="005E528A" w:rsidRDefault="005E528A" w:rsidP="005E528A"/>
    <w:p w:rsidR="005E528A" w:rsidRPr="007E3375" w:rsidRDefault="005E528A" w:rsidP="005E528A">
      <w:pPr>
        <w:jc w:val="center"/>
        <w:rPr>
          <w:rFonts w:ascii="Times New Roman" w:hAnsi="Times New Roman" w:cs="Times New Roman"/>
          <w:b/>
          <w:sz w:val="44"/>
          <w:szCs w:val="44"/>
        </w:rPr>
      </w:pPr>
      <w:r w:rsidRPr="00971A59">
        <w:rPr>
          <w:rFonts w:ascii="Times New Roman" w:hAnsi="Times New Roman" w:cs="Times New Roman"/>
          <w:b/>
          <w:sz w:val="44"/>
          <w:szCs w:val="44"/>
        </w:rPr>
        <w:t>ИСКАНЕ</w:t>
      </w:r>
    </w:p>
    <w:p w:rsidR="005E528A" w:rsidRPr="005E528A" w:rsidRDefault="005E528A" w:rsidP="005E528A">
      <w:pPr>
        <w:jc w:val="center"/>
        <w:rPr>
          <w:rFonts w:ascii="Times New Roman" w:hAnsi="Times New Roman" w:cs="Times New Roman"/>
          <w:b/>
          <w:sz w:val="24"/>
          <w:szCs w:val="24"/>
        </w:rPr>
      </w:pPr>
      <w:r w:rsidRPr="007E3375">
        <w:rPr>
          <w:rFonts w:ascii="Times New Roman" w:hAnsi="Times New Roman" w:cs="Times New Roman"/>
          <w:b/>
          <w:sz w:val="24"/>
          <w:szCs w:val="24"/>
        </w:rPr>
        <w:t xml:space="preserve">за </w:t>
      </w:r>
      <w:r>
        <w:rPr>
          <w:rFonts w:ascii="Times New Roman" w:hAnsi="Times New Roman" w:cs="Times New Roman"/>
          <w:b/>
          <w:sz w:val="24"/>
          <w:szCs w:val="24"/>
        </w:rPr>
        <w:t>преценяване на необходимостта от извършване на екологична оценка</w:t>
      </w:r>
      <w:r w:rsidRPr="007E3375">
        <w:rPr>
          <w:rFonts w:ascii="Times New Roman" w:hAnsi="Times New Roman" w:cs="Times New Roman"/>
          <w:b/>
          <w:sz w:val="24"/>
          <w:szCs w:val="24"/>
        </w:rPr>
        <w:t xml:space="preserve"> (</w:t>
      </w:r>
      <w:r>
        <w:rPr>
          <w:rFonts w:ascii="Times New Roman" w:hAnsi="Times New Roman" w:cs="Times New Roman"/>
          <w:b/>
          <w:sz w:val="24"/>
          <w:szCs w:val="24"/>
        </w:rPr>
        <w:t>ЕО</w:t>
      </w:r>
      <w:r w:rsidRPr="007E3375">
        <w:rPr>
          <w:rFonts w:ascii="Times New Roman" w:hAnsi="Times New Roman" w:cs="Times New Roman"/>
          <w:b/>
          <w:sz w:val="24"/>
          <w:szCs w:val="24"/>
        </w:rPr>
        <w:t>)</w:t>
      </w:r>
    </w:p>
    <w:p w:rsidR="005E528A" w:rsidRDefault="005E528A" w:rsidP="005E528A"/>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r>
        <w:rPr>
          <w:noProof/>
          <w:sz w:val="32"/>
          <w:szCs w:val="32"/>
          <w:lang w:eastAsia="bg-BG"/>
        </w:rPr>
        <w:drawing>
          <wp:inline distT="0" distB="0" distL="0" distR="0">
            <wp:extent cx="5600700" cy="3762375"/>
            <wp:effectExtent l="19050" t="0" r="0" b="0"/>
            <wp:docPr id="1" name="Картина 1" descr="Снимка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ка0299"/>
                    <pic:cNvPicPr>
                      <a:picLocks noChangeAspect="1" noChangeArrowheads="1"/>
                    </pic:cNvPicPr>
                  </pic:nvPicPr>
                  <pic:blipFill>
                    <a:blip r:embed="rId8" cstate="print"/>
                    <a:srcRect/>
                    <a:stretch>
                      <a:fillRect/>
                    </a:stretch>
                  </pic:blipFill>
                  <pic:spPr bwMode="auto">
                    <a:xfrm>
                      <a:off x="0" y="0"/>
                      <a:ext cx="5600700" cy="3762375"/>
                    </a:xfrm>
                    <a:prstGeom prst="rect">
                      <a:avLst/>
                    </a:prstGeom>
                    <a:noFill/>
                    <a:ln w="9525">
                      <a:noFill/>
                      <a:miter lim="800000"/>
                      <a:headEnd/>
                      <a:tailEnd/>
                    </a:ln>
                  </pic:spPr>
                </pic:pic>
              </a:graphicData>
            </a:graphic>
          </wp:inline>
        </w:drawing>
      </w:r>
    </w:p>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p>
    <w:p w:rsidR="001C7A9A" w:rsidRDefault="001C7A9A" w:rsidP="006B2A16">
      <w:pPr>
        <w:tabs>
          <w:tab w:val="left" w:pos="8820"/>
        </w:tabs>
        <w:rPr>
          <w:rFonts w:ascii="Times New Roman" w:hAnsi="Times New Roman" w:cs="Times New Roman"/>
          <w:sz w:val="24"/>
          <w:szCs w:val="24"/>
        </w:rPr>
      </w:pPr>
    </w:p>
    <w:p w:rsidR="006B2A16" w:rsidRPr="00AF2AC2" w:rsidRDefault="005E528A" w:rsidP="00841511">
      <w:pPr>
        <w:tabs>
          <w:tab w:val="left" w:pos="8820"/>
        </w:tabs>
        <w:jc w:val="both"/>
        <w:rPr>
          <w:rFonts w:ascii="Times New Roman" w:hAnsi="Times New Roman" w:cs="Times New Roman"/>
          <w:sz w:val="24"/>
          <w:szCs w:val="24"/>
        </w:rPr>
      </w:pPr>
      <w:r w:rsidRPr="005E528A">
        <w:rPr>
          <w:rFonts w:ascii="Times New Roman" w:hAnsi="Times New Roman" w:cs="Times New Roman"/>
          <w:sz w:val="24"/>
          <w:szCs w:val="24"/>
        </w:rPr>
        <w:t xml:space="preserve">от </w:t>
      </w:r>
      <w:r w:rsidR="006B2A16" w:rsidRPr="00AF2AC2">
        <w:rPr>
          <w:rFonts w:ascii="Times New Roman" w:hAnsi="Times New Roman" w:cs="Times New Roman"/>
          <w:sz w:val="24"/>
          <w:szCs w:val="24"/>
        </w:rPr>
        <w:t>„Геосолар Омуртаг” ЕООД</w:t>
      </w:r>
    </w:p>
    <w:p w:rsidR="005E528A" w:rsidRPr="006B2A16" w:rsidRDefault="006B2A16" w:rsidP="00841511">
      <w:pPr>
        <w:jc w:val="both"/>
        <w:rPr>
          <w:rFonts w:ascii="Times New Roman" w:hAnsi="Times New Roman" w:cs="Times New Roman"/>
          <w:sz w:val="24"/>
          <w:szCs w:val="24"/>
        </w:rPr>
      </w:pPr>
      <w:r w:rsidRPr="006B2A16">
        <w:rPr>
          <w:rFonts w:ascii="Times New Roman" w:hAnsi="Times New Roman" w:cs="Times New Roman"/>
          <w:sz w:val="24"/>
          <w:szCs w:val="24"/>
        </w:rPr>
        <w:t>Управител: Борислав  Недялков</w:t>
      </w:r>
    </w:p>
    <w:p w:rsidR="00E90652" w:rsidRPr="00E90652" w:rsidRDefault="00E90652" w:rsidP="00841511">
      <w:pPr>
        <w:jc w:val="both"/>
      </w:pPr>
    </w:p>
    <w:p w:rsidR="005E528A" w:rsidRPr="00845F15" w:rsidRDefault="005E528A" w:rsidP="00841511">
      <w:pPr>
        <w:jc w:val="both"/>
        <w:rPr>
          <w:rFonts w:ascii="Times New Roman" w:hAnsi="Times New Roman" w:cs="Times New Roman"/>
        </w:rPr>
      </w:pPr>
      <w:r w:rsidRPr="00845F15">
        <w:rPr>
          <w:rFonts w:ascii="Times New Roman" w:hAnsi="Times New Roman" w:cs="Times New Roman"/>
        </w:rPr>
        <w:t>(име, фирма, длъжност)</w:t>
      </w:r>
    </w:p>
    <w:p w:rsidR="005E528A" w:rsidRDefault="005E528A" w:rsidP="00841511">
      <w:pPr>
        <w:jc w:val="both"/>
      </w:pPr>
    </w:p>
    <w:p w:rsidR="005E528A" w:rsidRPr="00173ED2" w:rsidRDefault="005E528A" w:rsidP="00841511">
      <w:pPr>
        <w:ind w:firstLine="720"/>
        <w:jc w:val="both"/>
        <w:rPr>
          <w:rFonts w:ascii="Times New Roman" w:hAnsi="Times New Roman" w:cs="Times New Roman"/>
          <w:b/>
          <w:sz w:val="24"/>
          <w:szCs w:val="24"/>
        </w:rPr>
      </w:pPr>
      <w:r w:rsidRPr="00194A4A">
        <w:rPr>
          <w:rFonts w:ascii="Times New Roman" w:hAnsi="Times New Roman" w:cs="Times New Roman"/>
          <w:b/>
          <w:sz w:val="24"/>
          <w:szCs w:val="24"/>
        </w:rPr>
        <w:t>УВАЖАЕМИ Г-Н</w:t>
      </w:r>
      <w:r w:rsidR="00AF6948">
        <w:rPr>
          <w:rFonts w:ascii="Times New Roman" w:hAnsi="Times New Roman" w:cs="Times New Roman"/>
          <w:b/>
          <w:sz w:val="24"/>
          <w:szCs w:val="24"/>
        </w:rPr>
        <w:t>/Г-ЖО</w:t>
      </w:r>
      <w:r w:rsidRPr="00194A4A">
        <w:rPr>
          <w:rFonts w:ascii="Times New Roman" w:hAnsi="Times New Roman" w:cs="Times New Roman"/>
          <w:b/>
          <w:sz w:val="24"/>
          <w:szCs w:val="24"/>
        </w:rPr>
        <w:t xml:space="preserve"> ДИРЕКТОР,</w:t>
      </w:r>
    </w:p>
    <w:p w:rsidR="002302F8" w:rsidRPr="001E1A39" w:rsidRDefault="005E528A" w:rsidP="00841511">
      <w:pPr>
        <w:ind w:firstLine="720"/>
        <w:jc w:val="both"/>
        <w:rPr>
          <w:rFonts w:ascii="Times New Roman" w:hAnsi="Times New Roman" w:cs="Times New Roman"/>
          <w:sz w:val="24"/>
          <w:szCs w:val="24"/>
        </w:rPr>
      </w:pPr>
      <w:r w:rsidRPr="005E528A">
        <w:rPr>
          <w:rFonts w:ascii="Times New Roman" w:hAnsi="Times New Roman" w:cs="Times New Roman"/>
          <w:sz w:val="24"/>
          <w:szCs w:val="24"/>
        </w:rPr>
        <w:t>Моля да ми бъде издадено решение за преценяване на необходимостт</w:t>
      </w:r>
      <w:r w:rsidR="002302F8">
        <w:rPr>
          <w:rFonts w:ascii="Times New Roman" w:hAnsi="Times New Roman" w:cs="Times New Roman"/>
          <w:sz w:val="24"/>
          <w:szCs w:val="24"/>
        </w:rPr>
        <w:t xml:space="preserve">а от екологична оценка на </w:t>
      </w:r>
      <w:r w:rsidR="002302F8" w:rsidRPr="001E1A39">
        <w:rPr>
          <w:rFonts w:ascii="Times New Roman" w:hAnsi="Times New Roman" w:cs="Times New Roman"/>
          <w:sz w:val="24"/>
          <w:szCs w:val="24"/>
        </w:rPr>
        <w:t xml:space="preserve">  „Предложение за Подробен устройствен план – план за застрояване</w:t>
      </w:r>
      <w:r w:rsidR="002302F8">
        <w:rPr>
          <w:rFonts w:ascii="Times New Roman" w:hAnsi="Times New Roman" w:cs="Times New Roman"/>
          <w:sz w:val="24"/>
          <w:szCs w:val="24"/>
        </w:rPr>
        <w:t xml:space="preserve"> на обект:ПИ 53062.15.5, землище с. Обител, община Омуртаг”</w:t>
      </w:r>
    </w:p>
    <w:p w:rsidR="005E528A" w:rsidRPr="005E528A" w:rsidRDefault="005E528A" w:rsidP="00841511">
      <w:pPr>
        <w:ind w:firstLine="720"/>
        <w:jc w:val="both"/>
        <w:rPr>
          <w:rFonts w:ascii="Times New Roman" w:hAnsi="Times New Roman" w:cs="Times New Roman"/>
          <w:sz w:val="24"/>
          <w:szCs w:val="24"/>
        </w:rPr>
      </w:pPr>
    </w:p>
    <w:p w:rsidR="005E528A" w:rsidRPr="005E528A" w:rsidRDefault="005E528A" w:rsidP="00841511">
      <w:pPr>
        <w:jc w:val="both"/>
        <w:rPr>
          <w:rFonts w:ascii="Times New Roman" w:hAnsi="Times New Roman" w:cs="Times New Roman"/>
          <w:sz w:val="24"/>
          <w:szCs w:val="24"/>
        </w:rPr>
      </w:pPr>
    </w:p>
    <w:p w:rsidR="005E528A" w:rsidRPr="00C82161" w:rsidRDefault="005E528A" w:rsidP="00841511">
      <w:pPr>
        <w:jc w:val="both"/>
        <w:rPr>
          <w:rFonts w:ascii="Times New Roman" w:hAnsi="Times New Roman" w:cs="Times New Roman"/>
        </w:rPr>
      </w:pPr>
      <w:r w:rsidRPr="00C82161">
        <w:rPr>
          <w:rFonts w:ascii="Times New Roman" w:hAnsi="Times New Roman" w:cs="Times New Roman"/>
        </w:rPr>
        <w:t>(наименование на плана/програмата)</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І. Във връзка с това предоставям следната информация по чл. 8а, ал. 1 от Наредбата за условията и реда за извършване на екологична оценка на планове и програми:</w:t>
      </w:r>
    </w:p>
    <w:p w:rsidR="005E528A" w:rsidRPr="00173ED2"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1. Информация за възложителя на плана/програмата (орган или оправомощено по закон трето лице):</w:t>
      </w:r>
    </w:p>
    <w:p w:rsidR="00ED04B0" w:rsidRPr="00170CA0" w:rsidRDefault="00C82161" w:rsidP="00841511">
      <w:pPr>
        <w:jc w:val="both"/>
        <w:rPr>
          <w:rFonts w:ascii="Times New Roman" w:hAnsi="Times New Roman" w:cs="Times New Roman"/>
          <w:sz w:val="24"/>
          <w:szCs w:val="24"/>
        </w:rPr>
      </w:pPr>
      <w:r>
        <w:rPr>
          <w:rFonts w:ascii="Times New Roman" w:hAnsi="Times New Roman" w:cs="Times New Roman"/>
          <w:sz w:val="24"/>
          <w:szCs w:val="24"/>
        </w:rPr>
        <w:t>Име:</w:t>
      </w:r>
      <w:r w:rsidR="00ED04B0" w:rsidRPr="00ED04B0">
        <w:rPr>
          <w:rFonts w:ascii="Times New Roman" w:hAnsi="Times New Roman" w:cs="Times New Roman"/>
          <w:sz w:val="24"/>
          <w:szCs w:val="24"/>
        </w:rPr>
        <w:t xml:space="preserve"> </w:t>
      </w:r>
      <w:r w:rsidR="00ED04B0">
        <w:rPr>
          <w:rFonts w:ascii="Times New Roman" w:hAnsi="Times New Roman" w:cs="Times New Roman"/>
          <w:sz w:val="24"/>
          <w:szCs w:val="24"/>
        </w:rPr>
        <w:t>„Геосолар Омуртаг” ЕООД</w:t>
      </w:r>
    </w:p>
    <w:p w:rsidR="00ED04B0" w:rsidRPr="008E0818" w:rsidRDefault="00C82161" w:rsidP="00841511">
      <w:pPr>
        <w:jc w:val="both"/>
        <w:rPr>
          <w:rFonts w:ascii="Times New Roman" w:hAnsi="Times New Roman" w:cs="Times New Roman"/>
          <w:sz w:val="24"/>
          <w:szCs w:val="24"/>
          <w:lang w:val="en-US"/>
        </w:rPr>
      </w:pPr>
      <w:r w:rsidRPr="00170CA0">
        <w:rPr>
          <w:rFonts w:ascii="Times New Roman" w:hAnsi="Times New Roman" w:cs="Times New Roman"/>
          <w:sz w:val="24"/>
          <w:szCs w:val="24"/>
        </w:rPr>
        <w:t>Пълен поще</w:t>
      </w:r>
      <w:r w:rsidR="00ED04B0">
        <w:rPr>
          <w:rFonts w:ascii="Times New Roman" w:hAnsi="Times New Roman" w:cs="Times New Roman"/>
          <w:sz w:val="24"/>
          <w:szCs w:val="24"/>
        </w:rPr>
        <w:t xml:space="preserve">нски адрес: град </w:t>
      </w:r>
      <w:r w:rsidR="00ED04B0" w:rsidRPr="00170CA0">
        <w:rPr>
          <w:rFonts w:ascii="Times New Roman" w:hAnsi="Times New Roman" w:cs="Times New Roman"/>
          <w:sz w:val="24"/>
          <w:szCs w:val="24"/>
        </w:rPr>
        <w:t xml:space="preserve"> </w:t>
      </w:r>
      <w:r w:rsidR="00ED04B0">
        <w:rPr>
          <w:rFonts w:ascii="Times New Roman" w:hAnsi="Times New Roman" w:cs="Times New Roman"/>
          <w:sz w:val="24"/>
          <w:szCs w:val="24"/>
        </w:rPr>
        <w:t>Варна ул.”Братя Миладинови” №20 ,Партер</w:t>
      </w:r>
    </w:p>
    <w:p w:rsidR="00C82161" w:rsidRPr="00170CA0" w:rsidRDefault="00C82161" w:rsidP="00841511">
      <w:pPr>
        <w:jc w:val="both"/>
        <w:rPr>
          <w:rFonts w:ascii="Times New Roman" w:hAnsi="Times New Roman" w:cs="Times New Roman"/>
          <w:sz w:val="24"/>
          <w:szCs w:val="24"/>
        </w:rPr>
      </w:pPr>
      <w:r w:rsidRPr="00170CA0">
        <w:rPr>
          <w:rFonts w:ascii="Times New Roman" w:hAnsi="Times New Roman" w:cs="Times New Roman"/>
          <w:sz w:val="24"/>
          <w:szCs w:val="24"/>
        </w:rPr>
        <w:t xml:space="preserve">Тел./факс/ел. </w:t>
      </w:r>
      <w:r w:rsidR="00ED04B0">
        <w:rPr>
          <w:rFonts w:ascii="Times New Roman" w:hAnsi="Times New Roman" w:cs="Times New Roman"/>
          <w:sz w:val="24"/>
          <w:szCs w:val="24"/>
        </w:rPr>
        <w:t xml:space="preserve">поща (е-mail): </w:t>
      </w:r>
      <w:r w:rsidR="00ED04B0">
        <w:rPr>
          <w:rFonts w:ascii="Times New Roman" w:hAnsi="Times New Roman" w:cs="Times New Roman"/>
          <w:sz w:val="24"/>
          <w:szCs w:val="24"/>
          <w:lang w:val="en-US"/>
        </w:rPr>
        <w:t>0888618822  bvncapital@gmail.com</w:t>
      </w:r>
    </w:p>
    <w:p w:rsidR="00C82161" w:rsidRPr="00170CA0" w:rsidRDefault="00ED04B0" w:rsidP="00841511">
      <w:pPr>
        <w:jc w:val="both"/>
        <w:rPr>
          <w:rFonts w:ascii="Times New Roman" w:hAnsi="Times New Roman" w:cs="Times New Roman"/>
          <w:sz w:val="24"/>
          <w:szCs w:val="24"/>
        </w:rPr>
      </w:pPr>
      <w:r>
        <w:rPr>
          <w:rFonts w:ascii="Times New Roman" w:hAnsi="Times New Roman" w:cs="Times New Roman"/>
          <w:sz w:val="24"/>
          <w:szCs w:val="24"/>
        </w:rPr>
        <w:t>Лице за връзка:</w:t>
      </w:r>
    </w:p>
    <w:p w:rsidR="009F0882" w:rsidRDefault="00C82161" w:rsidP="00841511">
      <w:pPr>
        <w:jc w:val="both"/>
        <w:rPr>
          <w:rFonts w:ascii="Times New Roman" w:hAnsi="Times New Roman" w:cs="Times New Roman"/>
          <w:sz w:val="24"/>
          <w:szCs w:val="24"/>
        </w:rPr>
      </w:pPr>
      <w:r w:rsidRPr="00170CA0">
        <w:rPr>
          <w:rFonts w:ascii="Times New Roman" w:hAnsi="Times New Roman" w:cs="Times New Roman"/>
          <w:sz w:val="24"/>
          <w:szCs w:val="24"/>
        </w:rPr>
        <w:t>Пълен пощенски адре</w:t>
      </w:r>
      <w:r w:rsidR="00ED04B0">
        <w:rPr>
          <w:rFonts w:ascii="Times New Roman" w:hAnsi="Times New Roman" w:cs="Times New Roman"/>
          <w:sz w:val="24"/>
          <w:szCs w:val="24"/>
        </w:rPr>
        <w:t xml:space="preserve">с: </w:t>
      </w:r>
    </w:p>
    <w:p w:rsidR="009F0882" w:rsidRDefault="00C82161" w:rsidP="00841511">
      <w:pPr>
        <w:jc w:val="both"/>
        <w:rPr>
          <w:rFonts w:ascii="Times New Roman" w:hAnsi="Times New Roman" w:cs="Times New Roman"/>
          <w:sz w:val="24"/>
          <w:szCs w:val="24"/>
        </w:rPr>
      </w:pPr>
      <w:r w:rsidRPr="00170CA0">
        <w:rPr>
          <w:rFonts w:ascii="Times New Roman" w:hAnsi="Times New Roman" w:cs="Times New Roman"/>
          <w:sz w:val="24"/>
          <w:szCs w:val="24"/>
        </w:rPr>
        <w:t xml:space="preserve">Тел./факс/ел. поща (е-mail): </w:t>
      </w:r>
    </w:p>
    <w:p w:rsidR="005E528A" w:rsidRPr="00C82161" w:rsidRDefault="005E528A" w:rsidP="00841511">
      <w:pPr>
        <w:jc w:val="both"/>
        <w:rPr>
          <w:rFonts w:ascii="Times New Roman" w:hAnsi="Times New Roman" w:cs="Times New Roman"/>
          <w:sz w:val="24"/>
          <w:szCs w:val="24"/>
        </w:rPr>
      </w:pPr>
      <w:bookmarkStart w:id="0" w:name="_GoBack"/>
      <w:bookmarkEnd w:id="0"/>
      <w:r w:rsidRPr="00C82161">
        <w:rPr>
          <w:rFonts w:ascii="Times New Roman" w:hAnsi="Times New Roman" w:cs="Times New Roman"/>
          <w:sz w:val="24"/>
          <w:szCs w:val="24"/>
        </w:rPr>
        <w:t>2. Обща информац</w:t>
      </w:r>
      <w:r w:rsidR="00C82161">
        <w:rPr>
          <w:rFonts w:ascii="Times New Roman" w:hAnsi="Times New Roman" w:cs="Times New Roman"/>
          <w:sz w:val="24"/>
          <w:szCs w:val="24"/>
        </w:rPr>
        <w:t>ия за предложения план/програма</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Основание за изготвяне на плана/програмата - нормативен или административен акт</w:t>
      </w:r>
    </w:p>
    <w:p w:rsidR="00DB24C9" w:rsidRDefault="00DB24C9" w:rsidP="00841511">
      <w:pPr>
        <w:pStyle w:val="a7"/>
        <w:spacing w:line="276" w:lineRule="auto"/>
        <w:ind w:left="0" w:firstLine="0"/>
        <w:rPr>
          <w:sz w:val="24"/>
        </w:rPr>
      </w:pPr>
      <w:r w:rsidRPr="00894B50">
        <w:rPr>
          <w:sz w:val="24"/>
        </w:rPr>
        <w:t>Има решение на</w:t>
      </w:r>
      <w:r>
        <w:rPr>
          <w:b/>
          <w:sz w:val="24"/>
        </w:rPr>
        <w:t xml:space="preserve"> </w:t>
      </w:r>
      <w:r w:rsidRPr="00894B50">
        <w:rPr>
          <w:sz w:val="24"/>
        </w:rPr>
        <w:t>Общински съвет</w:t>
      </w:r>
      <w:r>
        <w:rPr>
          <w:sz w:val="24"/>
        </w:rPr>
        <w:t xml:space="preserve"> – Омуртаг №183, относно Предварително съгласие за изработване на Подробен устройствен план за промяна в предназначението и учредяване на възмездно право на строеж и сервитутни права на поземлен имот с идентификатор </w:t>
      </w:r>
      <w:r>
        <w:rPr>
          <w:sz w:val="24"/>
        </w:rPr>
        <w:lastRenderedPageBreak/>
        <w:t>53062.15.5 и  за обединяване на поземлени имоти с идентификатори 53062.15.5 /стар 015005/ и 53062.15.6 /стар 015006/ по кадастралната карта на село Обител, община Омуртаг.</w:t>
      </w:r>
    </w:p>
    <w:p w:rsidR="00DB24C9" w:rsidRDefault="00DB24C9" w:rsidP="00841511">
      <w:pPr>
        <w:pStyle w:val="a7"/>
        <w:spacing w:line="276" w:lineRule="auto"/>
        <w:ind w:left="0" w:firstLine="0"/>
        <w:rPr>
          <w:sz w:val="24"/>
        </w:rPr>
      </w:pPr>
      <w:r>
        <w:rPr>
          <w:sz w:val="24"/>
        </w:rPr>
        <w:t xml:space="preserve">Общинският съвет град Омуртаг на основание чл.;21 ,ал.1, т.8 от Закона за местното самоуправление и местната администрация /ЗМСМА/, чл.129, ал.1 от Закона за опазване на земеделските земи във връзка с чл.62, ал.2 от Закона за енергетиката и чл.25, ал.5 от Закона за собствеността  и ползването на земеделски земи във връзка с постъпило заявление от </w:t>
      </w:r>
      <w:r w:rsidRPr="00AF2AC2">
        <w:rPr>
          <w:sz w:val="24"/>
        </w:rPr>
        <w:t>„Геосолар Омуртаг” ЕООД</w:t>
      </w:r>
      <w:r>
        <w:rPr>
          <w:sz w:val="24"/>
        </w:rPr>
        <w:t xml:space="preserve"> с ЕИК 201071995 относно разширение на инвестиционен проект „изграждане на централа за производство на електрическа енергия от фотоволтаични съоръжения” по Договор за учредяване право на строеж /суперфиция/ и сервитутни права върху недвижим имот частна общинска собственост за изграждане на централа за производство на електрическа енергия от фотоволтаични съоръжения от 11.03.2010 г.” и допълнително споразумение към него от 18.01.2020 година:</w:t>
      </w:r>
    </w:p>
    <w:p w:rsidR="00DB24C9" w:rsidRDefault="00DB24C9" w:rsidP="00841511">
      <w:pPr>
        <w:pStyle w:val="a7"/>
        <w:spacing w:line="276" w:lineRule="auto"/>
        <w:ind w:left="0" w:firstLine="0"/>
        <w:rPr>
          <w:sz w:val="24"/>
        </w:rPr>
      </w:pPr>
      <w:r>
        <w:rPr>
          <w:sz w:val="24"/>
        </w:rPr>
        <w:t>1.Дава предварително съгласие за изработване на ПУП на поземлен имот с идентификатор 53062.15.5</w:t>
      </w:r>
    </w:p>
    <w:p w:rsidR="00DB24C9" w:rsidRDefault="00DB24C9" w:rsidP="00841511">
      <w:pPr>
        <w:pStyle w:val="a7"/>
        <w:spacing w:line="276" w:lineRule="auto"/>
        <w:ind w:left="0" w:firstLine="0"/>
        <w:rPr>
          <w:sz w:val="24"/>
        </w:rPr>
      </w:pPr>
      <w:r>
        <w:rPr>
          <w:sz w:val="24"/>
        </w:rPr>
        <w:t>2.Дава предварително съгласие за промяна предназначението на поземлен имот с идентификатор 53062.15.5</w:t>
      </w:r>
    </w:p>
    <w:p w:rsidR="00DB24C9" w:rsidRDefault="00DB24C9" w:rsidP="00841511">
      <w:pPr>
        <w:pStyle w:val="a7"/>
        <w:spacing w:line="276" w:lineRule="auto"/>
        <w:ind w:left="0" w:firstLine="0"/>
        <w:rPr>
          <w:sz w:val="24"/>
        </w:rPr>
      </w:pPr>
      <w:r>
        <w:rPr>
          <w:sz w:val="24"/>
        </w:rPr>
        <w:t>3.Дава предварително съгласие за учредяване на възмездно право на строеж и сервитутни права върху поземлен имот с идентификатор 53062.15.5</w:t>
      </w:r>
    </w:p>
    <w:p w:rsidR="00DB24C9" w:rsidRDefault="00DB24C9" w:rsidP="00841511">
      <w:pPr>
        <w:pStyle w:val="a7"/>
        <w:spacing w:line="276" w:lineRule="auto"/>
        <w:ind w:left="0" w:firstLine="0"/>
        <w:rPr>
          <w:sz w:val="24"/>
        </w:rPr>
      </w:pPr>
      <w:r>
        <w:rPr>
          <w:sz w:val="24"/>
        </w:rPr>
        <w:t>4.Дава предварително съгласие за обединяване на поземлени имоти с идентификатори 53062.15.5 и 53062.15.6</w:t>
      </w:r>
    </w:p>
    <w:p w:rsidR="005E528A" w:rsidRPr="00C82161" w:rsidRDefault="005E528A" w:rsidP="00841511">
      <w:pPr>
        <w:jc w:val="both"/>
        <w:rPr>
          <w:rFonts w:ascii="Times New Roman" w:hAnsi="Times New Roman" w:cs="Times New Roman"/>
          <w:sz w:val="24"/>
          <w:szCs w:val="24"/>
        </w:rPr>
      </w:pP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Период на действие и етапи на изпълнение на плана/програмата</w:t>
      </w:r>
    </w:p>
    <w:p w:rsidR="00B03B11" w:rsidRPr="00B03B11" w:rsidRDefault="00B03B11" w:rsidP="00841511">
      <w:pPr>
        <w:pStyle w:val="a7"/>
        <w:spacing w:line="276" w:lineRule="auto"/>
        <w:ind w:left="0" w:firstLine="0"/>
        <w:rPr>
          <w:sz w:val="24"/>
          <w:lang w:val="ru-RU"/>
        </w:rPr>
      </w:pPr>
      <w:r w:rsidRPr="00B03B11">
        <w:rPr>
          <w:sz w:val="24"/>
          <w:lang w:val="ru-RU"/>
        </w:rPr>
        <w:t>Срокът на валидност на предварителното съгласие от решението на Общински съвет Омуртаг е до 31.12.2021 година.</w:t>
      </w:r>
    </w:p>
    <w:p w:rsidR="00B03B11" w:rsidRPr="00B03B11" w:rsidRDefault="00B03B11" w:rsidP="00841511">
      <w:pPr>
        <w:pStyle w:val="a7"/>
        <w:spacing w:line="276" w:lineRule="auto"/>
        <w:ind w:left="0" w:firstLine="0"/>
        <w:rPr>
          <w:sz w:val="24"/>
        </w:rPr>
      </w:pPr>
      <w:r w:rsidRPr="00B03B11">
        <w:rPr>
          <w:sz w:val="24"/>
        </w:rPr>
        <w:t xml:space="preserve">След одобрението ПУП –ПЗ става безсрочен. </w:t>
      </w:r>
    </w:p>
    <w:p w:rsidR="00B03B11" w:rsidRPr="00B03B11" w:rsidRDefault="00B03B11" w:rsidP="00841511">
      <w:pPr>
        <w:jc w:val="both"/>
        <w:rPr>
          <w:rFonts w:ascii="Times New Roman" w:hAnsi="Times New Roman" w:cs="Times New Roman"/>
          <w:sz w:val="24"/>
          <w:szCs w:val="24"/>
        </w:rPr>
      </w:pPr>
      <w:r w:rsidRPr="00B03B11">
        <w:rPr>
          <w:rFonts w:ascii="Times New Roman" w:hAnsi="Times New Roman" w:cs="Times New Roman"/>
          <w:sz w:val="24"/>
          <w:szCs w:val="24"/>
          <w:lang w:val="en-US"/>
        </w:rPr>
        <w:t xml:space="preserve">За реализирането на </w:t>
      </w:r>
      <w:r w:rsidRPr="00B03B11">
        <w:rPr>
          <w:rFonts w:ascii="Times New Roman" w:hAnsi="Times New Roman" w:cs="Times New Roman"/>
          <w:sz w:val="24"/>
          <w:szCs w:val="24"/>
        </w:rPr>
        <w:t xml:space="preserve">ПУП- ПЗ </w:t>
      </w:r>
      <w:r w:rsidRPr="00B03B11">
        <w:rPr>
          <w:rFonts w:ascii="Times New Roman" w:hAnsi="Times New Roman" w:cs="Times New Roman"/>
          <w:sz w:val="24"/>
          <w:szCs w:val="24"/>
          <w:lang w:val="en-US"/>
        </w:rPr>
        <w:t xml:space="preserve"> са необходими следните етапи:</w:t>
      </w:r>
    </w:p>
    <w:p w:rsidR="00B03B11" w:rsidRPr="00B03B11" w:rsidRDefault="00B03B11" w:rsidP="00841511">
      <w:pPr>
        <w:ind w:left="1429"/>
        <w:jc w:val="both"/>
        <w:rPr>
          <w:rFonts w:ascii="Times New Roman" w:hAnsi="Times New Roman" w:cs="Times New Roman"/>
          <w:sz w:val="24"/>
          <w:szCs w:val="24"/>
          <w:lang w:val="en-US"/>
        </w:rPr>
      </w:pPr>
    </w:p>
    <w:p w:rsidR="00B03B11" w:rsidRPr="00B03B11" w:rsidRDefault="00B03B11" w:rsidP="00841511">
      <w:pPr>
        <w:numPr>
          <w:ilvl w:val="0"/>
          <w:numId w:val="1"/>
        </w:numPr>
        <w:spacing w:after="0"/>
        <w:jc w:val="both"/>
        <w:rPr>
          <w:rFonts w:ascii="Times New Roman" w:hAnsi="Times New Roman" w:cs="Times New Roman"/>
          <w:sz w:val="24"/>
          <w:szCs w:val="24"/>
          <w:lang w:val="en-US"/>
        </w:rPr>
      </w:pPr>
      <w:r w:rsidRPr="00B03B11">
        <w:rPr>
          <w:rFonts w:ascii="Times New Roman" w:hAnsi="Times New Roman" w:cs="Times New Roman"/>
          <w:sz w:val="24"/>
          <w:szCs w:val="24"/>
          <w:lang w:val="en-US"/>
        </w:rPr>
        <w:t>Изготвяне  на ПУП-П</w:t>
      </w:r>
      <w:r w:rsidRPr="00B03B11">
        <w:rPr>
          <w:rFonts w:ascii="Times New Roman" w:hAnsi="Times New Roman" w:cs="Times New Roman"/>
          <w:sz w:val="24"/>
          <w:szCs w:val="24"/>
        </w:rPr>
        <w:t>З</w:t>
      </w:r>
      <w:r w:rsidRPr="00B03B11">
        <w:rPr>
          <w:rFonts w:ascii="Times New Roman" w:hAnsi="Times New Roman" w:cs="Times New Roman"/>
          <w:sz w:val="24"/>
          <w:szCs w:val="24"/>
          <w:lang w:val="en-US"/>
        </w:rPr>
        <w:t>;</w:t>
      </w:r>
    </w:p>
    <w:p w:rsidR="00B03B11" w:rsidRPr="00B03B11" w:rsidRDefault="00B03B11" w:rsidP="00841511">
      <w:pPr>
        <w:numPr>
          <w:ilvl w:val="0"/>
          <w:numId w:val="1"/>
        </w:numPr>
        <w:spacing w:after="0"/>
        <w:jc w:val="both"/>
        <w:rPr>
          <w:rFonts w:ascii="Times New Roman" w:hAnsi="Times New Roman" w:cs="Times New Roman"/>
          <w:sz w:val="24"/>
          <w:szCs w:val="24"/>
          <w:lang w:val="en-US"/>
        </w:rPr>
      </w:pPr>
      <w:r w:rsidRPr="00B03B11">
        <w:rPr>
          <w:rFonts w:ascii="Times New Roman" w:hAnsi="Times New Roman" w:cs="Times New Roman"/>
          <w:sz w:val="24"/>
          <w:szCs w:val="24"/>
          <w:lang w:val="en-US"/>
        </w:rPr>
        <w:t>Одобряване на ПУП-П</w:t>
      </w:r>
      <w:r w:rsidRPr="00B03B11">
        <w:rPr>
          <w:rFonts w:ascii="Times New Roman" w:hAnsi="Times New Roman" w:cs="Times New Roman"/>
          <w:sz w:val="24"/>
          <w:szCs w:val="24"/>
        </w:rPr>
        <w:t>З</w:t>
      </w:r>
    </w:p>
    <w:p w:rsidR="00B03B11" w:rsidRPr="00B03B11" w:rsidRDefault="00B03B11" w:rsidP="00841511">
      <w:pPr>
        <w:numPr>
          <w:ilvl w:val="0"/>
          <w:numId w:val="1"/>
        </w:numPr>
        <w:spacing w:after="0"/>
        <w:jc w:val="both"/>
        <w:rPr>
          <w:rFonts w:ascii="Times New Roman" w:hAnsi="Times New Roman" w:cs="Times New Roman"/>
          <w:sz w:val="24"/>
          <w:szCs w:val="24"/>
          <w:lang w:val="en-US"/>
        </w:rPr>
      </w:pPr>
      <w:r w:rsidRPr="00B03B11">
        <w:rPr>
          <w:rFonts w:ascii="Times New Roman" w:hAnsi="Times New Roman" w:cs="Times New Roman"/>
          <w:sz w:val="24"/>
          <w:szCs w:val="24"/>
          <w:lang w:val="en-US"/>
        </w:rPr>
        <w:t>Изготвяне на инвестиционен проект;</w:t>
      </w:r>
    </w:p>
    <w:p w:rsidR="00B03B11" w:rsidRPr="00B03B11" w:rsidRDefault="00B03B11" w:rsidP="00841511">
      <w:pPr>
        <w:numPr>
          <w:ilvl w:val="0"/>
          <w:numId w:val="1"/>
        </w:numPr>
        <w:spacing w:after="0"/>
        <w:jc w:val="both"/>
        <w:rPr>
          <w:rFonts w:ascii="Times New Roman" w:hAnsi="Times New Roman" w:cs="Times New Roman"/>
          <w:sz w:val="24"/>
          <w:szCs w:val="24"/>
          <w:lang w:val="en-US"/>
        </w:rPr>
      </w:pPr>
      <w:r w:rsidRPr="00B03B11">
        <w:rPr>
          <w:rFonts w:ascii="Times New Roman" w:hAnsi="Times New Roman" w:cs="Times New Roman"/>
          <w:sz w:val="24"/>
          <w:szCs w:val="24"/>
          <w:lang w:val="en-US"/>
        </w:rPr>
        <w:t>Издаване на разрешително за строеж;</w:t>
      </w:r>
    </w:p>
    <w:p w:rsidR="00B03B11" w:rsidRPr="00B03B11" w:rsidRDefault="00B03B11" w:rsidP="00841511">
      <w:pPr>
        <w:numPr>
          <w:ilvl w:val="0"/>
          <w:numId w:val="1"/>
        </w:numPr>
        <w:spacing w:after="0"/>
        <w:jc w:val="both"/>
        <w:rPr>
          <w:rFonts w:ascii="Times New Roman" w:hAnsi="Times New Roman" w:cs="Times New Roman"/>
          <w:sz w:val="24"/>
          <w:szCs w:val="24"/>
          <w:lang w:val="en-US"/>
        </w:rPr>
      </w:pPr>
      <w:r w:rsidRPr="00B03B11">
        <w:rPr>
          <w:rFonts w:ascii="Times New Roman" w:hAnsi="Times New Roman" w:cs="Times New Roman"/>
          <w:sz w:val="24"/>
          <w:szCs w:val="24"/>
        </w:rPr>
        <w:t>Строеж на ФЕЦ</w:t>
      </w:r>
    </w:p>
    <w:p w:rsidR="00B03B11" w:rsidRPr="00B03B11" w:rsidRDefault="00B03B11" w:rsidP="00841511">
      <w:pPr>
        <w:pStyle w:val="a7"/>
        <w:numPr>
          <w:ilvl w:val="0"/>
          <w:numId w:val="1"/>
        </w:numPr>
        <w:spacing w:line="276" w:lineRule="auto"/>
        <w:rPr>
          <w:sz w:val="24"/>
          <w:lang w:val="ru-RU"/>
        </w:rPr>
      </w:pPr>
      <w:r w:rsidRPr="00B03B11">
        <w:rPr>
          <w:sz w:val="24"/>
          <w:lang w:val="en-US"/>
        </w:rPr>
        <w:t>Въвеждане в експлоатация;</w:t>
      </w:r>
    </w:p>
    <w:p w:rsidR="005E528A" w:rsidRPr="00C82161" w:rsidRDefault="005E528A" w:rsidP="00841511">
      <w:pPr>
        <w:jc w:val="both"/>
        <w:rPr>
          <w:rFonts w:ascii="Times New Roman" w:hAnsi="Times New Roman" w:cs="Times New Roman"/>
          <w:sz w:val="24"/>
          <w:szCs w:val="24"/>
        </w:rPr>
      </w:pPr>
    </w:p>
    <w:p w:rsidR="005E528A" w:rsidRDefault="005E528A" w:rsidP="00841511">
      <w:pPr>
        <w:tabs>
          <w:tab w:val="left" w:pos="180"/>
        </w:tabs>
        <w:jc w:val="both"/>
        <w:rPr>
          <w:rFonts w:ascii="Times New Roman" w:hAnsi="Times New Roman" w:cs="Times New Roman"/>
          <w:sz w:val="24"/>
          <w:szCs w:val="24"/>
        </w:rPr>
      </w:pPr>
      <w:r w:rsidRPr="00C82161">
        <w:rPr>
          <w:rFonts w:ascii="Times New Roman" w:hAnsi="Times New Roman" w:cs="Times New Roman"/>
          <w:sz w:val="24"/>
          <w:szCs w:val="24"/>
        </w:rPr>
        <w:t>• Териториален обхват (транснационален, национален, регионален, областен, общински, за по-малки територии) с посочване на съответните области и общини</w:t>
      </w:r>
    </w:p>
    <w:p w:rsidR="005D2207" w:rsidRDefault="005D2207" w:rsidP="00841511">
      <w:pPr>
        <w:pStyle w:val="a7"/>
        <w:spacing w:line="276" w:lineRule="auto"/>
        <w:ind w:left="0" w:firstLine="0"/>
        <w:rPr>
          <w:sz w:val="24"/>
        </w:rPr>
      </w:pPr>
    </w:p>
    <w:p w:rsidR="005D2207" w:rsidRDefault="005D2207" w:rsidP="00841511">
      <w:pPr>
        <w:pStyle w:val="a7"/>
        <w:spacing w:line="276" w:lineRule="auto"/>
        <w:ind w:left="0" w:firstLine="0"/>
        <w:rPr>
          <w:sz w:val="24"/>
        </w:rPr>
      </w:pPr>
    </w:p>
    <w:p w:rsidR="005D2207" w:rsidRDefault="005D2207" w:rsidP="00841511">
      <w:pPr>
        <w:pStyle w:val="a7"/>
        <w:spacing w:line="276" w:lineRule="auto"/>
        <w:ind w:left="0" w:firstLine="0"/>
        <w:rPr>
          <w:sz w:val="24"/>
        </w:rPr>
      </w:pPr>
    </w:p>
    <w:p w:rsidR="005D2207" w:rsidRDefault="00926897" w:rsidP="00841511">
      <w:pPr>
        <w:pStyle w:val="a7"/>
        <w:spacing w:line="276" w:lineRule="auto"/>
        <w:ind w:left="0" w:firstLine="0"/>
        <w:rPr>
          <w:sz w:val="24"/>
        </w:rPr>
      </w:pPr>
      <w:r>
        <w:rPr>
          <w:noProof/>
          <w:lang w:eastAsia="bg-BG"/>
        </w:rPr>
        <w:lastRenderedPageBreak/>
        <w:drawing>
          <wp:inline distT="0" distB="0" distL="0" distR="0">
            <wp:extent cx="6031230" cy="6031230"/>
            <wp:effectExtent l="19050" t="0" r="7620" b="0"/>
            <wp:docPr id="31" name="Картина 31" descr="https://uchitel.bg/image/cache/catalog/2020karti/D144-750x7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chitel.bg/image/cache/catalog/2020karti/D144-750x750-0.jpg"/>
                    <pic:cNvPicPr>
                      <a:picLocks noChangeAspect="1" noChangeArrowheads="1"/>
                    </pic:cNvPicPr>
                  </pic:nvPicPr>
                  <pic:blipFill>
                    <a:blip r:embed="rId9"/>
                    <a:srcRect/>
                    <a:stretch>
                      <a:fillRect/>
                    </a:stretch>
                  </pic:blipFill>
                  <pic:spPr bwMode="auto">
                    <a:xfrm>
                      <a:off x="0" y="0"/>
                      <a:ext cx="6031230" cy="6031230"/>
                    </a:xfrm>
                    <a:prstGeom prst="rect">
                      <a:avLst/>
                    </a:prstGeom>
                    <a:noFill/>
                    <a:ln w="9525">
                      <a:noFill/>
                      <a:miter lim="800000"/>
                      <a:headEnd/>
                      <a:tailEnd/>
                    </a:ln>
                  </pic:spPr>
                </pic:pic>
              </a:graphicData>
            </a:graphic>
          </wp:inline>
        </w:drawing>
      </w:r>
    </w:p>
    <w:p w:rsidR="005A348E" w:rsidRDefault="005A348E" w:rsidP="00841511">
      <w:pPr>
        <w:pStyle w:val="a7"/>
        <w:spacing w:line="276" w:lineRule="auto"/>
        <w:ind w:left="0" w:firstLine="0"/>
        <w:rPr>
          <w:sz w:val="24"/>
        </w:rPr>
      </w:pPr>
      <w:r w:rsidRPr="003B679B">
        <w:rPr>
          <w:sz w:val="24"/>
        </w:rPr>
        <w:t xml:space="preserve">Проектът </w:t>
      </w:r>
      <w:r>
        <w:rPr>
          <w:sz w:val="24"/>
        </w:rPr>
        <w:t>обхваща поземлен имот с идентификатор 53062.15.5 в землището на село Обител, община Омуртаг, област Търговище.</w:t>
      </w:r>
      <w:r w:rsidRPr="003B679B">
        <w:rPr>
          <w:sz w:val="24"/>
        </w:rPr>
        <w:t xml:space="preserve"> </w:t>
      </w:r>
      <w:r w:rsidR="001B1F3F" w:rsidRPr="00A35938">
        <w:rPr>
          <w:sz w:val="24"/>
        </w:rPr>
        <w:t>Съседи</w:t>
      </w:r>
      <w:r w:rsidR="00A35938">
        <w:rPr>
          <w:sz w:val="24"/>
        </w:rPr>
        <w:t xml:space="preserve"> на имота са имоти с идентификатори 53062.16.31, 53062.16.11, 53062.15.55, 53062.15.6</w:t>
      </w:r>
    </w:p>
    <w:p w:rsidR="00205AF6" w:rsidRPr="00186EAC" w:rsidRDefault="00205AF6" w:rsidP="00841511">
      <w:pPr>
        <w:ind w:firstLine="540"/>
        <w:jc w:val="both"/>
        <w:rPr>
          <w:rFonts w:ascii="Times New Roman" w:hAnsi="Times New Roman" w:cs="Times New Roman"/>
          <w:sz w:val="24"/>
          <w:szCs w:val="24"/>
        </w:rPr>
      </w:pPr>
      <w:r w:rsidRPr="00186EAC">
        <w:rPr>
          <w:rFonts w:ascii="Times New Roman" w:hAnsi="Times New Roman" w:cs="Times New Roman"/>
          <w:sz w:val="24"/>
        </w:rPr>
        <w:t xml:space="preserve">53062.16.31 - </w:t>
      </w:r>
      <w:r w:rsidRPr="00186EAC">
        <w:rPr>
          <w:rFonts w:ascii="Times New Roman" w:hAnsi="Times New Roman" w:cs="Times New Roman"/>
          <w:sz w:val="24"/>
          <w:szCs w:val="24"/>
        </w:rPr>
        <w:t>Отводнит.канал  на  МЗГ-ХМС</w:t>
      </w:r>
    </w:p>
    <w:p w:rsidR="00205AF6" w:rsidRPr="00186EAC" w:rsidRDefault="00205AF6" w:rsidP="00841511">
      <w:pPr>
        <w:ind w:firstLine="540"/>
        <w:jc w:val="both"/>
        <w:rPr>
          <w:rFonts w:ascii="Times New Roman" w:hAnsi="Times New Roman" w:cs="Times New Roman"/>
          <w:sz w:val="24"/>
          <w:szCs w:val="24"/>
        </w:rPr>
      </w:pPr>
      <w:r w:rsidRPr="00186EAC">
        <w:rPr>
          <w:rFonts w:ascii="Times New Roman" w:hAnsi="Times New Roman" w:cs="Times New Roman"/>
          <w:sz w:val="24"/>
        </w:rPr>
        <w:t xml:space="preserve">53062.16.11 - </w:t>
      </w:r>
      <w:r w:rsidRPr="00186EAC">
        <w:rPr>
          <w:rFonts w:ascii="Times New Roman" w:hAnsi="Times New Roman" w:cs="Times New Roman"/>
          <w:sz w:val="24"/>
          <w:szCs w:val="24"/>
        </w:rPr>
        <w:t>Пасище  с  храсти  на  ОБЩИНА  ОМУРТАГ</w:t>
      </w:r>
    </w:p>
    <w:p w:rsidR="00205AF6" w:rsidRPr="00186EAC" w:rsidRDefault="00205AF6" w:rsidP="00841511">
      <w:pPr>
        <w:ind w:firstLine="540"/>
        <w:jc w:val="both"/>
        <w:rPr>
          <w:rFonts w:ascii="Times New Roman" w:hAnsi="Times New Roman" w:cs="Times New Roman"/>
          <w:sz w:val="24"/>
          <w:szCs w:val="24"/>
        </w:rPr>
      </w:pPr>
      <w:r w:rsidRPr="00186EAC">
        <w:rPr>
          <w:rFonts w:ascii="Times New Roman" w:hAnsi="Times New Roman" w:cs="Times New Roman"/>
          <w:sz w:val="24"/>
        </w:rPr>
        <w:t xml:space="preserve">53062.15.55 - </w:t>
      </w:r>
      <w:r w:rsidRPr="00186EAC">
        <w:rPr>
          <w:rFonts w:ascii="Times New Roman" w:hAnsi="Times New Roman" w:cs="Times New Roman"/>
          <w:sz w:val="24"/>
          <w:szCs w:val="24"/>
        </w:rPr>
        <w:t>Полски  път  на  ОБЩИНА  ОМУРТАГ</w:t>
      </w:r>
    </w:p>
    <w:p w:rsidR="00205AF6" w:rsidRPr="00186EAC" w:rsidRDefault="00205AF6" w:rsidP="00841511">
      <w:pPr>
        <w:pStyle w:val="a7"/>
        <w:spacing w:line="276" w:lineRule="auto"/>
        <w:ind w:left="0" w:firstLine="0"/>
        <w:rPr>
          <w:sz w:val="24"/>
        </w:rPr>
      </w:pPr>
      <w:r w:rsidRPr="00186EAC">
        <w:rPr>
          <w:sz w:val="24"/>
        </w:rPr>
        <w:t xml:space="preserve">         53062.15.6 - Пасище, храсти на ОБЩИНА ОМУРТАГ</w:t>
      </w:r>
    </w:p>
    <w:p w:rsidR="00205AF6" w:rsidRDefault="00205AF6" w:rsidP="00841511">
      <w:pPr>
        <w:ind w:firstLine="540"/>
        <w:jc w:val="both"/>
        <w:rPr>
          <w:sz w:val="28"/>
          <w:szCs w:val="28"/>
        </w:rPr>
      </w:pPr>
    </w:p>
    <w:p w:rsidR="005A348E" w:rsidRDefault="005A348E" w:rsidP="00841511">
      <w:pPr>
        <w:pStyle w:val="a7"/>
        <w:spacing w:line="276" w:lineRule="auto"/>
        <w:ind w:left="0" w:firstLine="0"/>
        <w:rPr>
          <w:sz w:val="24"/>
        </w:rPr>
      </w:pPr>
      <w:r>
        <w:rPr>
          <w:sz w:val="24"/>
        </w:rPr>
        <w:t>В последствие ще се  обединят поземлени имоти с идентификатори 53062.15.5 и 53062.15.6.</w:t>
      </w:r>
    </w:p>
    <w:p w:rsidR="004B3D42" w:rsidRDefault="004B3D42" w:rsidP="004B3D42">
      <w:pPr>
        <w:pStyle w:val="a7"/>
        <w:spacing w:line="276" w:lineRule="auto"/>
        <w:ind w:left="0" w:firstLine="0"/>
        <w:rPr>
          <w:sz w:val="24"/>
        </w:rPr>
      </w:pPr>
      <w:r>
        <w:rPr>
          <w:sz w:val="24"/>
        </w:rPr>
        <w:t>Имот</w:t>
      </w:r>
      <w:r w:rsidRPr="004B3D42">
        <w:rPr>
          <w:sz w:val="24"/>
        </w:rPr>
        <w:t xml:space="preserve"> </w:t>
      </w:r>
      <w:r>
        <w:rPr>
          <w:sz w:val="24"/>
        </w:rPr>
        <w:t>с идентификатори 53062.15.6. е вече със сменено предназначение.</w:t>
      </w:r>
    </w:p>
    <w:p w:rsidR="004B3D42" w:rsidRDefault="004B3D42" w:rsidP="00841511">
      <w:pPr>
        <w:pStyle w:val="a7"/>
        <w:spacing w:line="276" w:lineRule="auto"/>
        <w:ind w:left="0" w:firstLine="0"/>
        <w:rPr>
          <w:sz w:val="24"/>
        </w:rPr>
      </w:pPr>
    </w:p>
    <w:p w:rsidR="005A348E" w:rsidRPr="00C82161" w:rsidRDefault="005A348E" w:rsidP="00841511">
      <w:pPr>
        <w:tabs>
          <w:tab w:val="left" w:pos="180"/>
        </w:tabs>
        <w:jc w:val="both"/>
        <w:rPr>
          <w:rFonts w:ascii="Times New Roman" w:hAnsi="Times New Roman" w:cs="Times New Roman"/>
          <w:sz w:val="24"/>
          <w:szCs w:val="24"/>
        </w:rPr>
      </w:pPr>
    </w:p>
    <w:p w:rsidR="005E528A" w:rsidRDefault="005E528A" w:rsidP="00841511">
      <w:pPr>
        <w:jc w:val="both"/>
        <w:rPr>
          <w:rFonts w:ascii="Times New Roman" w:hAnsi="Times New Roman" w:cs="Times New Roman"/>
          <w:color w:val="FF0000"/>
          <w:sz w:val="24"/>
          <w:szCs w:val="24"/>
        </w:rPr>
      </w:pPr>
      <w:r w:rsidRPr="00C82161">
        <w:rPr>
          <w:rFonts w:ascii="Times New Roman" w:hAnsi="Times New Roman" w:cs="Times New Roman"/>
          <w:sz w:val="24"/>
          <w:szCs w:val="24"/>
        </w:rPr>
        <w:t>•</w:t>
      </w:r>
      <w:r w:rsidRPr="00FE45BB">
        <w:rPr>
          <w:rFonts w:ascii="Times New Roman" w:hAnsi="Times New Roman" w:cs="Times New Roman"/>
          <w:sz w:val="24"/>
          <w:szCs w:val="24"/>
        </w:rPr>
        <w:t xml:space="preserve"> Засегнати елементи от Националната екологична мрежа (НЕМ)</w:t>
      </w:r>
    </w:p>
    <w:p w:rsidR="00434CF1" w:rsidRPr="00BE457F" w:rsidRDefault="00434CF1" w:rsidP="00841511">
      <w:pPr>
        <w:pStyle w:val="30"/>
        <w:spacing w:after="0" w:line="276" w:lineRule="auto"/>
        <w:ind w:right="-108" w:firstLine="540"/>
        <w:jc w:val="both"/>
        <w:rPr>
          <w:rFonts w:ascii="Times New Roman" w:hAnsi="Times New Roman" w:cs="Times New Roman"/>
          <w:spacing w:val="4"/>
          <w:sz w:val="24"/>
          <w:szCs w:val="24"/>
        </w:rPr>
      </w:pPr>
      <w:r w:rsidRPr="00BE457F">
        <w:rPr>
          <w:rFonts w:ascii="Times New Roman" w:hAnsi="Times New Roman" w:cs="Times New Roman"/>
          <w:spacing w:val="4"/>
          <w:sz w:val="24"/>
          <w:szCs w:val="24"/>
          <w:lang w:val="ru-RU"/>
        </w:rPr>
        <w:t xml:space="preserve">Имотът, предмет на инвестиционното предложение, не попада в защитени територии по смисъла на </w:t>
      </w:r>
      <w:r w:rsidRPr="002B7D03">
        <w:rPr>
          <w:rFonts w:ascii="Times New Roman" w:hAnsi="Times New Roman" w:cs="Times New Roman"/>
          <w:spacing w:val="4"/>
          <w:sz w:val="24"/>
          <w:szCs w:val="24"/>
          <w:lang w:val="ru-RU"/>
        </w:rPr>
        <w:t>Закона</w:t>
      </w:r>
      <w:r w:rsidRPr="00BE457F">
        <w:rPr>
          <w:rFonts w:ascii="Times New Roman" w:hAnsi="Times New Roman" w:cs="Times New Roman"/>
          <w:i/>
          <w:spacing w:val="4"/>
          <w:sz w:val="24"/>
          <w:szCs w:val="24"/>
          <w:lang w:val="ru-RU"/>
        </w:rPr>
        <w:t xml:space="preserve"> </w:t>
      </w:r>
      <w:r w:rsidRPr="002B7D03">
        <w:rPr>
          <w:rFonts w:ascii="Times New Roman" w:hAnsi="Times New Roman" w:cs="Times New Roman"/>
          <w:spacing w:val="4"/>
          <w:sz w:val="24"/>
          <w:szCs w:val="24"/>
          <w:lang w:val="ru-RU"/>
        </w:rPr>
        <w:t xml:space="preserve">за защитените </w:t>
      </w:r>
      <w:r w:rsidR="002B7D03" w:rsidRPr="002B7D03">
        <w:rPr>
          <w:rFonts w:ascii="Times New Roman" w:hAnsi="Times New Roman" w:cs="Times New Roman"/>
          <w:spacing w:val="4"/>
          <w:sz w:val="24"/>
          <w:szCs w:val="24"/>
          <w:lang w:val="ru-RU"/>
        </w:rPr>
        <w:t>территории/ ДВ бр.133/</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spacing w:val="4"/>
          <w:sz w:val="24"/>
          <w:szCs w:val="24"/>
          <w:lang w:val="ru-RU"/>
        </w:rPr>
        <w:t xml:space="preserve">и защитени зони  </w:t>
      </w:r>
      <w:r w:rsidR="002B7D03">
        <w:rPr>
          <w:rFonts w:ascii="Times New Roman" w:hAnsi="Times New Roman" w:cs="Times New Roman"/>
          <w:spacing w:val="4"/>
          <w:sz w:val="24"/>
          <w:szCs w:val="24"/>
          <w:lang w:val="ru-RU"/>
        </w:rPr>
        <w:t xml:space="preserve">/ЗЗ/ </w:t>
      </w:r>
      <w:r w:rsidRPr="00BE457F">
        <w:rPr>
          <w:rFonts w:ascii="Times New Roman" w:hAnsi="Times New Roman" w:cs="Times New Roman"/>
          <w:spacing w:val="4"/>
          <w:sz w:val="24"/>
          <w:szCs w:val="24"/>
          <w:lang w:val="ru-RU"/>
        </w:rPr>
        <w:t xml:space="preserve">от </w:t>
      </w:r>
      <w:r w:rsidR="002B7D03">
        <w:rPr>
          <w:rFonts w:ascii="Times New Roman" w:hAnsi="Times New Roman" w:cs="Times New Roman"/>
          <w:spacing w:val="4"/>
          <w:sz w:val="24"/>
          <w:szCs w:val="24"/>
          <w:lang w:val="ru-RU"/>
        </w:rPr>
        <w:t>Националната екологична мрежа</w:t>
      </w:r>
      <w:r w:rsidRPr="00BE457F">
        <w:rPr>
          <w:rFonts w:ascii="Times New Roman" w:hAnsi="Times New Roman" w:cs="Times New Roman"/>
          <w:spacing w:val="4"/>
          <w:sz w:val="24"/>
          <w:szCs w:val="24"/>
          <w:lang w:val="ru-RU"/>
        </w:rPr>
        <w:t xml:space="preserve"> </w:t>
      </w:r>
      <w:r w:rsidR="002B7D03">
        <w:rPr>
          <w:rFonts w:ascii="Times New Roman" w:hAnsi="Times New Roman" w:cs="Times New Roman"/>
          <w:spacing w:val="4"/>
          <w:sz w:val="24"/>
          <w:szCs w:val="24"/>
          <w:lang w:val="ru-RU"/>
        </w:rPr>
        <w:t xml:space="preserve">съгласно </w:t>
      </w:r>
      <w:r w:rsidRPr="00BE457F">
        <w:rPr>
          <w:rFonts w:ascii="Times New Roman" w:hAnsi="Times New Roman" w:cs="Times New Roman"/>
          <w:spacing w:val="4"/>
          <w:sz w:val="24"/>
          <w:szCs w:val="24"/>
          <w:lang w:val="ru-RU"/>
        </w:rPr>
        <w:t xml:space="preserve"> </w:t>
      </w:r>
      <w:r w:rsidRPr="002B7D03">
        <w:rPr>
          <w:rFonts w:ascii="Times New Roman" w:hAnsi="Times New Roman" w:cs="Times New Roman"/>
          <w:spacing w:val="4"/>
          <w:sz w:val="24"/>
          <w:szCs w:val="24"/>
          <w:lang w:val="ru-RU"/>
        </w:rPr>
        <w:t>Закона за биологичното разнообразие.</w:t>
      </w:r>
      <w:r w:rsidR="002B7D03">
        <w:rPr>
          <w:rFonts w:ascii="Times New Roman" w:hAnsi="Times New Roman" w:cs="Times New Roman"/>
          <w:spacing w:val="4"/>
          <w:sz w:val="24"/>
          <w:szCs w:val="24"/>
          <w:lang w:val="ru-RU"/>
        </w:rPr>
        <w:t>/ЗБР/./ДВ бр.77/2002 г.,доп.и изм./</w:t>
      </w:r>
      <w:r w:rsidRPr="00BE457F">
        <w:rPr>
          <w:rFonts w:ascii="Times New Roman" w:hAnsi="Times New Roman" w:cs="Times New Roman"/>
          <w:spacing w:val="4"/>
          <w:sz w:val="24"/>
          <w:szCs w:val="24"/>
          <w:lang w:val="ru-RU"/>
        </w:rPr>
        <w:t xml:space="preserve"> Най-близко разположен</w:t>
      </w:r>
      <w:r w:rsidR="002B7D03">
        <w:rPr>
          <w:rFonts w:ascii="Times New Roman" w:hAnsi="Times New Roman" w:cs="Times New Roman"/>
          <w:spacing w:val="4"/>
          <w:sz w:val="24"/>
          <w:szCs w:val="24"/>
          <w:lang w:val="ru-RU"/>
        </w:rPr>
        <w:t>ата</w:t>
      </w:r>
      <w:r w:rsidRPr="00BE457F">
        <w:rPr>
          <w:rFonts w:ascii="Times New Roman" w:hAnsi="Times New Roman" w:cs="Times New Roman"/>
          <w:spacing w:val="4"/>
          <w:sz w:val="24"/>
          <w:szCs w:val="24"/>
          <w:lang w:val="ru-RU"/>
        </w:rPr>
        <w:t xml:space="preserve"> защитен</w:t>
      </w:r>
      <w:r w:rsidR="002B7D03">
        <w:rPr>
          <w:rFonts w:ascii="Times New Roman" w:hAnsi="Times New Roman" w:cs="Times New Roman"/>
          <w:spacing w:val="4"/>
          <w:sz w:val="24"/>
          <w:szCs w:val="24"/>
          <w:lang w:val="ru-RU"/>
        </w:rPr>
        <w:t>а</w:t>
      </w:r>
      <w:r w:rsidRPr="00BE457F">
        <w:rPr>
          <w:rFonts w:ascii="Times New Roman" w:hAnsi="Times New Roman" w:cs="Times New Roman"/>
          <w:spacing w:val="4"/>
          <w:sz w:val="24"/>
          <w:szCs w:val="24"/>
          <w:lang w:val="ru-RU"/>
        </w:rPr>
        <w:t xml:space="preserve"> зон</w:t>
      </w:r>
      <w:r w:rsidR="002B7D03">
        <w:rPr>
          <w:rFonts w:ascii="Times New Roman" w:hAnsi="Times New Roman" w:cs="Times New Roman"/>
          <w:spacing w:val="4"/>
          <w:sz w:val="24"/>
          <w:szCs w:val="24"/>
          <w:lang w:val="ru-RU"/>
        </w:rPr>
        <w:t>а</w:t>
      </w:r>
      <w:r w:rsidRPr="00BE457F">
        <w:rPr>
          <w:rFonts w:ascii="Times New Roman" w:hAnsi="Times New Roman" w:cs="Times New Roman"/>
          <w:spacing w:val="4"/>
          <w:sz w:val="24"/>
          <w:szCs w:val="24"/>
          <w:lang w:val="ru-RU"/>
        </w:rPr>
        <w:t xml:space="preserve"> </w:t>
      </w:r>
      <w:r w:rsidR="002B7D03">
        <w:rPr>
          <w:rFonts w:ascii="Times New Roman" w:hAnsi="Times New Roman" w:cs="Times New Roman"/>
          <w:spacing w:val="4"/>
          <w:sz w:val="24"/>
          <w:szCs w:val="24"/>
          <w:lang w:val="ru-RU"/>
        </w:rPr>
        <w:t xml:space="preserve">в териториалния обхват на РИОСВ Шумен </w:t>
      </w:r>
      <w:r w:rsidRPr="00BE457F">
        <w:rPr>
          <w:rFonts w:ascii="Times New Roman" w:hAnsi="Times New Roman" w:cs="Times New Roman"/>
          <w:spacing w:val="4"/>
          <w:sz w:val="24"/>
          <w:szCs w:val="24"/>
          <w:lang w:val="ru-RU"/>
        </w:rPr>
        <w:t xml:space="preserve"> </w:t>
      </w:r>
      <w:r w:rsidR="002B7D03">
        <w:rPr>
          <w:rFonts w:ascii="Times New Roman" w:hAnsi="Times New Roman" w:cs="Times New Roman"/>
          <w:spacing w:val="4"/>
          <w:sz w:val="24"/>
          <w:szCs w:val="24"/>
          <w:lang w:val="ru-RU"/>
        </w:rPr>
        <w:t>е</w:t>
      </w:r>
      <w:r w:rsidRPr="00BE457F">
        <w:rPr>
          <w:rFonts w:ascii="Times New Roman" w:hAnsi="Times New Roman" w:cs="Times New Roman"/>
          <w:spacing w:val="4"/>
          <w:sz w:val="24"/>
          <w:szCs w:val="24"/>
          <w:lang w:val="ru-RU"/>
        </w:rPr>
        <w:t xml:space="preserve"> защитена зона </w:t>
      </w:r>
      <w:r w:rsidRPr="00BE457F">
        <w:rPr>
          <w:rFonts w:ascii="Times New Roman" w:hAnsi="Times New Roman" w:cs="Times New Roman"/>
          <w:spacing w:val="4"/>
          <w:sz w:val="24"/>
          <w:szCs w:val="24"/>
          <w:lang w:val="en-US"/>
        </w:rPr>
        <w:t>BG</w:t>
      </w:r>
      <w:r w:rsidRPr="00BE457F">
        <w:rPr>
          <w:rFonts w:ascii="Times New Roman" w:hAnsi="Times New Roman" w:cs="Times New Roman"/>
          <w:spacing w:val="4"/>
          <w:sz w:val="24"/>
          <w:szCs w:val="24"/>
          <w:lang w:val="ru-RU"/>
        </w:rPr>
        <w:t xml:space="preserve"> 0002029 </w:t>
      </w:r>
      <w:r w:rsidRPr="00BE457F">
        <w:rPr>
          <w:rFonts w:ascii="Times New Roman" w:hAnsi="Times New Roman" w:cs="Times New Roman"/>
          <w:spacing w:val="4"/>
          <w:sz w:val="24"/>
          <w:szCs w:val="24"/>
        </w:rPr>
        <w:t xml:space="preserve">„Котленска планина”, за опазване на </w:t>
      </w:r>
      <w:r w:rsidR="002B7D03">
        <w:rPr>
          <w:rFonts w:ascii="Times New Roman" w:hAnsi="Times New Roman" w:cs="Times New Roman"/>
          <w:spacing w:val="4"/>
          <w:sz w:val="24"/>
          <w:szCs w:val="24"/>
        </w:rPr>
        <w:t>дивите птици /обявена със заповед № РД-910/11.12.2008 г.на МОСВ, обн.ДВ бр.10/5.02.2013 г./ намираща се на отстояние не повече от 4 км от упоменатия имот.</w:t>
      </w:r>
    </w:p>
    <w:p w:rsidR="00434CF1" w:rsidRPr="00BE457F" w:rsidRDefault="00434CF1" w:rsidP="00841511">
      <w:pPr>
        <w:pStyle w:val="30"/>
        <w:spacing w:after="0" w:line="276" w:lineRule="auto"/>
        <w:ind w:right="-108"/>
        <w:jc w:val="both"/>
        <w:rPr>
          <w:rFonts w:ascii="Times New Roman" w:hAnsi="Times New Roman" w:cs="Times New Roman"/>
          <w:spacing w:val="4"/>
          <w:sz w:val="24"/>
          <w:szCs w:val="24"/>
        </w:rPr>
      </w:pPr>
    </w:p>
    <w:p w:rsidR="00434CF1" w:rsidRPr="00BE457F" w:rsidRDefault="00434CF1" w:rsidP="00841511">
      <w:pPr>
        <w:pStyle w:val="30"/>
        <w:spacing w:after="0" w:line="276" w:lineRule="auto"/>
        <w:ind w:right="-108" w:firstLine="540"/>
        <w:jc w:val="both"/>
        <w:rPr>
          <w:rFonts w:ascii="Times New Roman" w:hAnsi="Times New Roman" w:cs="Times New Roman"/>
          <w:b/>
          <w:i/>
          <w:spacing w:val="4"/>
          <w:sz w:val="24"/>
          <w:szCs w:val="24"/>
        </w:rPr>
      </w:pPr>
      <w:r w:rsidRPr="00BE457F">
        <w:rPr>
          <w:rFonts w:ascii="Times New Roman" w:hAnsi="Times New Roman" w:cs="Times New Roman"/>
          <w:b/>
          <w:i/>
          <w:spacing w:val="4"/>
          <w:sz w:val="24"/>
          <w:szCs w:val="24"/>
          <w:lang w:val="ru-RU"/>
        </w:rPr>
        <w:t xml:space="preserve">Защитена зона </w:t>
      </w:r>
      <w:r w:rsidRPr="00BE457F">
        <w:rPr>
          <w:rFonts w:ascii="Times New Roman" w:hAnsi="Times New Roman" w:cs="Times New Roman"/>
          <w:b/>
          <w:i/>
          <w:spacing w:val="4"/>
          <w:sz w:val="24"/>
          <w:szCs w:val="24"/>
          <w:lang w:val="en-US"/>
        </w:rPr>
        <w:t>BG</w:t>
      </w:r>
      <w:r w:rsidRPr="00BE457F">
        <w:rPr>
          <w:rFonts w:ascii="Times New Roman" w:hAnsi="Times New Roman" w:cs="Times New Roman"/>
          <w:b/>
          <w:i/>
          <w:spacing w:val="4"/>
          <w:sz w:val="24"/>
          <w:szCs w:val="24"/>
          <w:lang w:val="ru-RU"/>
        </w:rPr>
        <w:t xml:space="preserve"> 0002029 </w:t>
      </w:r>
      <w:r w:rsidRPr="00BE457F">
        <w:rPr>
          <w:rFonts w:ascii="Times New Roman" w:hAnsi="Times New Roman" w:cs="Times New Roman"/>
          <w:b/>
          <w:i/>
          <w:spacing w:val="4"/>
          <w:sz w:val="24"/>
          <w:szCs w:val="24"/>
        </w:rPr>
        <w:t>„Котленска планина”</w:t>
      </w:r>
    </w:p>
    <w:p w:rsidR="00434CF1" w:rsidRPr="00BE457F" w:rsidRDefault="00434CF1" w:rsidP="00841511">
      <w:pPr>
        <w:pStyle w:val="30"/>
        <w:spacing w:after="0" w:line="276" w:lineRule="auto"/>
        <w:ind w:right="-108" w:firstLine="540"/>
        <w:jc w:val="both"/>
        <w:rPr>
          <w:rFonts w:ascii="Times New Roman" w:hAnsi="Times New Roman" w:cs="Times New Roman"/>
          <w:spacing w:val="4"/>
          <w:sz w:val="24"/>
          <w:szCs w:val="24"/>
        </w:rPr>
      </w:pPr>
      <w:r w:rsidRPr="00BE457F">
        <w:rPr>
          <w:rFonts w:ascii="Times New Roman" w:hAnsi="Times New Roman" w:cs="Times New Roman"/>
          <w:spacing w:val="4"/>
          <w:sz w:val="24"/>
          <w:szCs w:val="24"/>
        </w:rPr>
        <w:t xml:space="preserve">Котленска планина се намира в централния дял на Източна Стара планина. Границите й се определят от реките Тича на север до вливането й в язовир Тича, Стара Река на запад и Луда Камчия на юг. На изток достига до Върбишкия проход между село Бероново и гр. Върбица, продължава по пътя гр. Върбица – с. Бяла река, като включва и язовир Тича. От главното било на планината към долините на реките Тича и Луда Камчия се спускат множество ясно оформени второстепенни била със стръмни склонове и дълбоки врязани долове и суходолия. Теренът е стръмен и силно пресечен. Районът е сравнително слабо населен, главно в периферията, в долините на реките. Около две трети от територията на планината е покрита с първични широколистни гори, главно от мизийски бук </w:t>
      </w:r>
      <w:r w:rsidRPr="00BE457F">
        <w:rPr>
          <w:rFonts w:ascii="Times New Roman" w:hAnsi="Times New Roman" w:cs="Times New Roman"/>
          <w:i/>
          <w:iCs/>
          <w:sz w:val="24"/>
          <w:szCs w:val="24"/>
          <w:lang w:val="en-US"/>
        </w:rPr>
        <w:t>Fagus</w:t>
      </w:r>
      <w:r w:rsidRPr="00BE457F">
        <w:rPr>
          <w:rFonts w:ascii="Times New Roman" w:hAnsi="Times New Roman" w:cs="Times New Roman"/>
          <w:i/>
          <w:iCs/>
          <w:sz w:val="24"/>
          <w:szCs w:val="24"/>
        </w:rPr>
        <w:t xml:space="preserve"> </w:t>
      </w:r>
      <w:r w:rsidRPr="00BE457F">
        <w:rPr>
          <w:rFonts w:ascii="Times New Roman" w:hAnsi="Times New Roman" w:cs="Times New Roman"/>
          <w:i/>
          <w:iCs/>
          <w:sz w:val="24"/>
          <w:szCs w:val="24"/>
          <w:lang w:val="en-US"/>
        </w:rPr>
        <w:t>silvatica</w:t>
      </w:r>
      <w:r w:rsidRPr="00BE457F">
        <w:rPr>
          <w:rFonts w:ascii="Times New Roman" w:hAnsi="Times New Roman" w:cs="Times New Roman"/>
          <w:spacing w:val="4"/>
          <w:sz w:val="24"/>
          <w:szCs w:val="24"/>
        </w:rPr>
        <w:t xml:space="preserve">, на места примесен с обикновен габър </w:t>
      </w:r>
      <w:r w:rsidRPr="00BE457F">
        <w:rPr>
          <w:rFonts w:ascii="Times New Roman" w:hAnsi="Times New Roman" w:cs="Times New Roman"/>
          <w:i/>
          <w:iCs/>
          <w:sz w:val="24"/>
          <w:szCs w:val="24"/>
        </w:rPr>
        <w:t>Carpinus betulus</w:t>
      </w:r>
      <w:r w:rsidRPr="00BE457F">
        <w:rPr>
          <w:rFonts w:ascii="Times New Roman" w:hAnsi="Times New Roman" w:cs="Times New Roman"/>
          <w:spacing w:val="4"/>
          <w:sz w:val="24"/>
          <w:szCs w:val="24"/>
        </w:rPr>
        <w:t xml:space="preserve"> По-ограничено разпространение имат горите от горун </w:t>
      </w:r>
      <w:r w:rsidRPr="00BE457F">
        <w:rPr>
          <w:rFonts w:ascii="Times New Roman" w:hAnsi="Times New Roman" w:cs="Times New Roman"/>
          <w:i/>
          <w:sz w:val="24"/>
          <w:szCs w:val="24"/>
        </w:rPr>
        <w:t>Quercus dalechampii</w:t>
      </w:r>
      <w:r w:rsidRPr="00BE457F">
        <w:rPr>
          <w:rFonts w:ascii="Times New Roman" w:hAnsi="Times New Roman" w:cs="Times New Roman"/>
          <w:spacing w:val="4"/>
          <w:sz w:val="24"/>
          <w:szCs w:val="24"/>
        </w:rPr>
        <w:t xml:space="preserve"> на места примесен с обикновен габър </w:t>
      </w:r>
      <w:r w:rsidRPr="00BE457F">
        <w:rPr>
          <w:rFonts w:ascii="Times New Roman" w:hAnsi="Times New Roman" w:cs="Times New Roman"/>
          <w:i/>
          <w:sz w:val="24"/>
          <w:szCs w:val="24"/>
        </w:rPr>
        <w:t>Carpinus betulus</w:t>
      </w:r>
      <w:r w:rsidRPr="00BE457F">
        <w:rPr>
          <w:rFonts w:ascii="Times New Roman" w:hAnsi="Times New Roman" w:cs="Times New Roman"/>
          <w:spacing w:val="4"/>
          <w:sz w:val="24"/>
          <w:szCs w:val="24"/>
        </w:rPr>
        <w:t xml:space="preserve"> и келяв габър </w:t>
      </w:r>
      <w:r w:rsidRPr="00BE457F">
        <w:rPr>
          <w:rFonts w:ascii="Times New Roman" w:hAnsi="Times New Roman" w:cs="Times New Roman"/>
          <w:i/>
          <w:sz w:val="24"/>
          <w:szCs w:val="24"/>
        </w:rPr>
        <w:t>Carpinus orientalis,</w:t>
      </w:r>
      <w:r w:rsidRPr="00BE457F">
        <w:rPr>
          <w:rFonts w:ascii="Times New Roman" w:hAnsi="Times New Roman" w:cs="Times New Roman"/>
          <w:spacing w:val="4"/>
          <w:sz w:val="24"/>
          <w:szCs w:val="24"/>
        </w:rPr>
        <w:t xml:space="preserve"> смесените дъбови гори от цер </w:t>
      </w:r>
      <w:r w:rsidRPr="00BE457F">
        <w:rPr>
          <w:rFonts w:ascii="Times New Roman" w:hAnsi="Times New Roman" w:cs="Times New Roman"/>
          <w:i/>
          <w:sz w:val="24"/>
          <w:szCs w:val="24"/>
        </w:rPr>
        <w:t>Quercus cerris</w:t>
      </w:r>
      <w:r w:rsidRPr="00BE457F">
        <w:rPr>
          <w:rFonts w:ascii="Times New Roman" w:hAnsi="Times New Roman" w:cs="Times New Roman"/>
          <w:spacing w:val="4"/>
          <w:sz w:val="24"/>
          <w:szCs w:val="24"/>
        </w:rPr>
        <w:t xml:space="preserve"> и благун </w:t>
      </w:r>
      <w:r w:rsidRPr="00BE457F">
        <w:rPr>
          <w:rFonts w:ascii="Times New Roman" w:hAnsi="Times New Roman" w:cs="Times New Roman"/>
          <w:i/>
          <w:sz w:val="24"/>
          <w:szCs w:val="24"/>
        </w:rPr>
        <w:t>Quercus frainetto.</w:t>
      </w:r>
      <w:r w:rsidRPr="00BE457F">
        <w:rPr>
          <w:rFonts w:ascii="Times New Roman" w:hAnsi="Times New Roman" w:cs="Times New Roman"/>
          <w:spacing w:val="4"/>
          <w:sz w:val="24"/>
          <w:szCs w:val="24"/>
        </w:rPr>
        <w:t xml:space="preserve"> В западната част на планината е установено малко находище на естествени смесени гори от бяла ела </w:t>
      </w:r>
      <w:r w:rsidRPr="00BE457F">
        <w:rPr>
          <w:rFonts w:ascii="Times New Roman" w:hAnsi="Times New Roman" w:cs="Times New Roman"/>
          <w:i/>
          <w:spacing w:val="4"/>
          <w:sz w:val="24"/>
          <w:szCs w:val="24"/>
          <w:lang w:val="en-US"/>
        </w:rPr>
        <w:t>Albies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alba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spacing w:val="4"/>
          <w:sz w:val="24"/>
          <w:szCs w:val="24"/>
        </w:rPr>
        <w:t xml:space="preserve">и обикновен бук </w:t>
      </w:r>
      <w:r w:rsidRPr="00BE457F">
        <w:rPr>
          <w:rFonts w:ascii="Times New Roman" w:hAnsi="Times New Roman" w:cs="Times New Roman"/>
          <w:i/>
          <w:sz w:val="24"/>
          <w:szCs w:val="24"/>
        </w:rPr>
        <w:t>Fagus silvatica.</w:t>
      </w:r>
      <w:r w:rsidRPr="00BE457F">
        <w:rPr>
          <w:rFonts w:ascii="Times New Roman" w:hAnsi="Times New Roman" w:cs="Times New Roman"/>
          <w:spacing w:val="4"/>
          <w:sz w:val="24"/>
          <w:szCs w:val="24"/>
        </w:rPr>
        <w:t xml:space="preserve"> Вторичните гори и храсталаци от келяв габър имат силно ограничено разпространение в района. Останалата част от района е заета от открити пространства, използвани за пасища и земеделски земи. В пасищата преобладават три типа тревни съобщества: мезофилни, ксеромезофилни и ксеротермни тревни съобщества. Една значителна част от откритите пространства, в това число и земеделските площи са възникнали вторично, на мястото на стари гори. Влажните зони и поречията на реките заемат една сравнително малка част от територията на зоната. Единствената влажна зона в територията е язовир Тича, който няма обраствания с блатна растителност. По високите части на планината се срещат варовикови скали и карстови образувания, разпръснати из целия район.</w:t>
      </w:r>
    </w:p>
    <w:p w:rsidR="00434CF1" w:rsidRPr="00BE457F" w:rsidRDefault="00434CF1" w:rsidP="00841511">
      <w:pPr>
        <w:pStyle w:val="30"/>
        <w:spacing w:after="0" w:line="276" w:lineRule="auto"/>
        <w:ind w:right="-108" w:firstLine="540"/>
        <w:jc w:val="both"/>
        <w:rPr>
          <w:rFonts w:ascii="Times New Roman" w:hAnsi="Times New Roman" w:cs="Times New Roman"/>
          <w:spacing w:val="4"/>
          <w:sz w:val="24"/>
          <w:szCs w:val="24"/>
        </w:rPr>
      </w:pPr>
      <w:r w:rsidRPr="00BE457F">
        <w:rPr>
          <w:rFonts w:ascii="Times New Roman" w:hAnsi="Times New Roman" w:cs="Times New Roman"/>
          <w:spacing w:val="4"/>
          <w:sz w:val="24"/>
          <w:szCs w:val="24"/>
        </w:rPr>
        <w:t>На територията на Котленска планина са установени 182 вида птици, от които 51 вида са включени в Червената книга на България (1985). От срещащите се видове 81 са от европейско природозащитно значение (</w:t>
      </w:r>
      <w:r w:rsidRPr="00BE457F">
        <w:rPr>
          <w:rFonts w:ascii="Times New Roman" w:hAnsi="Times New Roman" w:cs="Times New Roman"/>
          <w:spacing w:val="4"/>
          <w:sz w:val="24"/>
          <w:szCs w:val="24"/>
          <w:lang w:val="en-US"/>
        </w:rPr>
        <w:t>SPEC</w:t>
      </w:r>
      <w:r w:rsidRPr="00BE457F">
        <w:rPr>
          <w:rFonts w:ascii="Times New Roman" w:hAnsi="Times New Roman" w:cs="Times New Roman"/>
          <w:spacing w:val="4"/>
          <w:sz w:val="24"/>
          <w:szCs w:val="24"/>
          <w:lang w:val="ru-RU"/>
        </w:rPr>
        <w:t>) (</w:t>
      </w:r>
      <w:r w:rsidRPr="00BE457F">
        <w:rPr>
          <w:rFonts w:ascii="Times New Roman" w:hAnsi="Times New Roman" w:cs="Times New Roman"/>
          <w:spacing w:val="4"/>
          <w:sz w:val="24"/>
          <w:szCs w:val="24"/>
          <w:lang w:val="en-US"/>
        </w:rPr>
        <w:t>BirdLife</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lang w:val="en-US"/>
        </w:rPr>
        <w:t>Internacional</w:t>
      </w:r>
      <w:r w:rsidRPr="00BE457F">
        <w:rPr>
          <w:rFonts w:ascii="Times New Roman" w:hAnsi="Times New Roman" w:cs="Times New Roman"/>
          <w:spacing w:val="4"/>
          <w:sz w:val="24"/>
          <w:szCs w:val="24"/>
          <w:lang w:val="ru-RU"/>
        </w:rPr>
        <w:t>, 2004)</w:t>
      </w:r>
      <w:r w:rsidRPr="00BE457F">
        <w:rPr>
          <w:rFonts w:ascii="Times New Roman" w:hAnsi="Times New Roman" w:cs="Times New Roman"/>
          <w:spacing w:val="4"/>
          <w:sz w:val="24"/>
          <w:szCs w:val="24"/>
        </w:rPr>
        <w:t xml:space="preserve">. Като световно застрашени в категория </w:t>
      </w:r>
      <w:r w:rsidRPr="00BE457F">
        <w:rPr>
          <w:rFonts w:ascii="Times New Roman" w:hAnsi="Times New Roman" w:cs="Times New Roman"/>
          <w:spacing w:val="4"/>
          <w:sz w:val="24"/>
          <w:szCs w:val="24"/>
          <w:lang w:val="en-US"/>
        </w:rPr>
        <w:t>SPES</w:t>
      </w:r>
      <w:r w:rsidRPr="00BE457F">
        <w:rPr>
          <w:rFonts w:ascii="Times New Roman" w:hAnsi="Times New Roman" w:cs="Times New Roman"/>
          <w:spacing w:val="4"/>
          <w:sz w:val="24"/>
          <w:szCs w:val="24"/>
          <w:lang w:val="ru-RU"/>
        </w:rPr>
        <w:t xml:space="preserve">1 </w:t>
      </w:r>
      <w:r w:rsidRPr="00BE457F">
        <w:rPr>
          <w:rFonts w:ascii="Times New Roman" w:hAnsi="Times New Roman" w:cs="Times New Roman"/>
          <w:spacing w:val="4"/>
          <w:sz w:val="24"/>
          <w:szCs w:val="24"/>
        </w:rPr>
        <w:t xml:space="preserve">са включени 10 вида, а като застрашени в Европа съответно в категория </w:t>
      </w:r>
      <w:r w:rsidRPr="00BE457F">
        <w:rPr>
          <w:rFonts w:ascii="Times New Roman" w:hAnsi="Times New Roman" w:cs="Times New Roman"/>
          <w:spacing w:val="4"/>
          <w:sz w:val="24"/>
          <w:szCs w:val="24"/>
          <w:lang w:val="en-US"/>
        </w:rPr>
        <w:t>SPES</w:t>
      </w:r>
      <w:r w:rsidRPr="00BE457F">
        <w:rPr>
          <w:rFonts w:ascii="Times New Roman" w:hAnsi="Times New Roman" w:cs="Times New Roman"/>
          <w:spacing w:val="4"/>
          <w:sz w:val="24"/>
          <w:szCs w:val="24"/>
          <w:lang w:val="ru-RU"/>
        </w:rPr>
        <w:t xml:space="preserve">2 – 21 вида, а в </w:t>
      </w:r>
      <w:r w:rsidRPr="00BE457F">
        <w:rPr>
          <w:rFonts w:ascii="Times New Roman" w:hAnsi="Times New Roman" w:cs="Times New Roman"/>
          <w:spacing w:val="4"/>
          <w:sz w:val="24"/>
          <w:szCs w:val="24"/>
          <w:lang w:val="en-US"/>
        </w:rPr>
        <w:t>SPES</w:t>
      </w:r>
      <w:r w:rsidRPr="00BE457F">
        <w:rPr>
          <w:rFonts w:ascii="Times New Roman" w:hAnsi="Times New Roman" w:cs="Times New Roman"/>
          <w:spacing w:val="4"/>
          <w:sz w:val="24"/>
          <w:szCs w:val="24"/>
          <w:lang w:val="ru-RU"/>
        </w:rPr>
        <w:t xml:space="preserve">3 – 51 вида. Мястото осигурава подходащи местообитания за 65 вида, включени в Приложение 2 на Закона за </w:t>
      </w:r>
      <w:r w:rsidRPr="00BE457F">
        <w:rPr>
          <w:rFonts w:ascii="Times New Roman" w:hAnsi="Times New Roman" w:cs="Times New Roman"/>
          <w:spacing w:val="4"/>
          <w:sz w:val="24"/>
          <w:szCs w:val="24"/>
          <w:lang w:val="ru-RU"/>
        </w:rPr>
        <w:lastRenderedPageBreak/>
        <w:t xml:space="preserve">биологичното разнообразия, за които се изискват специални мерки за защита. От тях 58 са вписани също в Приложение І на Директива 79/409 на ЕС. Котленска планина е място от световно значение за гнезденето на ливадния дърдавец </w:t>
      </w:r>
      <w:r w:rsidRPr="00BE457F">
        <w:rPr>
          <w:rFonts w:ascii="Times New Roman" w:hAnsi="Times New Roman" w:cs="Times New Roman"/>
          <w:i/>
          <w:spacing w:val="4"/>
          <w:sz w:val="24"/>
          <w:szCs w:val="24"/>
          <w:lang w:val="en-US"/>
        </w:rPr>
        <w:t>Crex</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crex</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и едно от най-значимите места в страната от значение за Европейския съюз за опазването на видове, гнездящи в голяма численост – черен щъркел </w:t>
      </w:r>
      <w:r w:rsidRPr="00BE457F">
        <w:rPr>
          <w:rFonts w:ascii="Times New Roman" w:hAnsi="Times New Roman" w:cs="Times New Roman"/>
          <w:i/>
          <w:spacing w:val="4"/>
          <w:sz w:val="24"/>
          <w:szCs w:val="24"/>
          <w:lang w:val="en-US"/>
        </w:rPr>
        <w:t>Ciconia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nigra</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осояд </w:t>
      </w:r>
      <w:r w:rsidRPr="00BE457F">
        <w:rPr>
          <w:rFonts w:ascii="Times New Roman" w:hAnsi="Times New Roman" w:cs="Times New Roman"/>
          <w:i/>
          <w:spacing w:val="4"/>
          <w:sz w:val="24"/>
          <w:szCs w:val="24"/>
          <w:lang w:val="en-US"/>
        </w:rPr>
        <w:t>Pernis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apivorus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орел змияр</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i/>
          <w:spacing w:val="4"/>
          <w:sz w:val="24"/>
          <w:szCs w:val="24"/>
          <w:lang w:val="en-US"/>
        </w:rPr>
        <w:t>Circaetus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gallicus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малък креслив орел </w:t>
      </w:r>
      <w:r w:rsidRPr="00BE457F">
        <w:rPr>
          <w:rFonts w:ascii="Times New Roman" w:hAnsi="Times New Roman" w:cs="Times New Roman"/>
          <w:i/>
          <w:spacing w:val="4"/>
          <w:sz w:val="24"/>
          <w:szCs w:val="24"/>
          <w:lang w:val="en-US"/>
        </w:rPr>
        <w:t>Aquila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pomarina</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скален орел </w:t>
      </w:r>
      <w:r w:rsidRPr="00BE457F">
        <w:rPr>
          <w:rFonts w:ascii="Times New Roman" w:hAnsi="Times New Roman" w:cs="Times New Roman"/>
          <w:i/>
          <w:spacing w:val="4"/>
          <w:sz w:val="24"/>
          <w:szCs w:val="24"/>
          <w:lang w:val="en-US"/>
        </w:rPr>
        <w:t>Aquila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chrysaetos</w:t>
      </w:r>
      <w:r w:rsidRPr="00BE457F">
        <w:rPr>
          <w:rFonts w:ascii="Times New Roman" w:hAnsi="Times New Roman" w:cs="Times New Roman"/>
          <w:spacing w:val="4"/>
          <w:sz w:val="24"/>
          <w:szCs w:val="24"/>
        </w:rPr>
        <w:t xml:space="preserve">, малък орел </w:t>
      </w:r>
      <w:r w:rsidRPr="00BE457F">
        <w:rPr>
          <w:rFonts w:ascii="Times New Roman" w:hAnsi="Times New Roman" w:cs="Times New Roman"/>
          <w:i/>
          <w:spacing w:val="4"/>
          <w:sz w:val="24"/>
          <w:szCs w:val="24"/>
          <w:lang w:val="en-US"/>
        </w:rPr>
        <w:t>Hieaaeretus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pennatus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сокол скитник </w:t>
      </w:r>
      <w:r w:rsidRPr="00BE457F">
        <w:rPr>
          <w:rFonts w:ascii="Times New Roman" w:hAnsi="Times New Roman" w:cs="Times New Roman"/>
          <w:i/>
          <w:spacing w:val="4"/>
          <w:sz w:val="24"/>
          <w:szCs w:val="24"/>
          <w:lang w:val="en-US"/>
        </w:rPr>
        <w:t>Falco</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peregrinus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лешарка </w:t>
      </w:r>
      <w:r w:rsidRPr="00BE457F">
        <w:rPr>
          <w:rFonts w:ascii="Times New Roman" w:hAnsi="Times New Roman" w:cs="Times New Roman"/>
          <w:i/>
          <w:spacing w:val="4"/>
          <w:sz w:val="24"/>
          <w:szCs w:val="24"/>
          <w:lang w:val="en-US"/>
        </w:rPr>
        <w:t>Bonasa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bonasia</w:t>
      </w:r>
      <w:r w:rsidRPr="00BE457F">
        <w:rPr>
          <w:rFonts w:ascii="Times New Roman" w:hAnsi="Times New Roman" w:cs="Times New Roman"/>
          <w:spacing w:val="4"/>
          <w:sz w:val="24"/>
          <w:szCs w:val="24"/>
          <w:lang w:val="ru-RU"/>
        </w:rPr>
        <w:t>,</w:t>
      </w:r>
      <w:r w:rsidRPr="00BE457F">
        <w:rPr>
          <w:rFonts w:ascii="Times New Roman" w:hAnsi="Times New Roman" w:cs="Times New Roman"/>
          <w:spacing w:val="4"/>
          <w:sz w:val="24"/>
          <w:szCs w:val="24"/>
        </w:rPr>
        <w:t xml:space="preserve"> полубеловрата мухоловка </w:t>
      </w:r>
      <w:r w:rsidRPr="00BE457F">
        <w:rPr>
          <w:rFonts w:ascii="Times New Roman" w:hAnsi="Times New Roman" w:cs="Times New Roman"/>
          <w:i/>
          <w:spacing w:val="4"/>
          <w:sz w:val="24"/>
          <w:szCs w:val="24"/>
          <w:lang w:val="en-US"/>
        </w:rPr>
        <w:t>Ficedula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semitorquata</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и среден пъстър кълвач </w:t>
      </w:r>
      <w:r w:rsidRPr="00BE457F">
        <w:rPr>
          <w:rFonts w:ascii="Times New Roman" w:hAnsi="Times New Roman" w:cs="Times New Roman"/>
          <w:i/>
          <w:spacing w:val="4"/>
          <w:sz w:val="24"/>
          <w:szCs w:val="24"/>
          <w:lang w:val="en-US"/>
        </w:rPr>
        <w:t>Dendrocopos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medius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През Котленската планина преминава най-западната част на Черноморския прелетен път </w:t>
      </w:r>
      <w:r w:rsidRPr="00BE457F">
        <w:rPr>
          <w:rFonts w:ascii="Times New Roman" w:hAnsi="Times New Roman" w:cs="Times New Roman"/>
          <w:spacing w:val="4"/>
          <w:sz w:val="24"/>
          <w:szCs w:val="24"/>
          <w:lang w:val="en-US"/>
        </w:rPr>
        <w:t>Via</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lang w:val="en-US"/>
        </w:rPr>
        <w:t>Pontica</w:t>
      </w:r>
      <w:r w:rsidRPr="00BE457F">
        <w:rPr>
          <w:rFonts w:ascii="Times New Roman" w:hAnsi="Times New Roman" w:cs="Times New Roman"/>
          <w:spacing w:val="4"/>
          <w:sz w:val="24"/>
          <w:szCs w:val="24"/>
        </w:rPr>
        <w:t xml:space="preserve">. Тук се образува типично място с тесен фронт на миграция, където ежегодно по време на есенна миграция преминават над 3000 грабливи птици. Най-многобройни от тях са осояда, обикновения мишелов </w:t>
      </w:r>
      <w:r w:rsidRPr="00BE457F">
        <w:rPr>
          <w:rFonts w:ascii="Times New Roman" w:hAnsi="Times New Roman" w:cs="Times New Roman"/>
          <w:i/>
          <w:spacing w:val="4"/>
          <w:sz w:val="24"/>
          <w:szCs w:val="24"/>
          <w:lang w:val="en-US"/>
        </w:rPr>
        <w:t>Buteo</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buteo</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вечерната ветрушка </w:t>
      </w:r>
      <w:r w:rsidRPr="00BE457F">
        <w:rPr>
          <w:rFonts w:ascii="Times New Roman" w:hAnsi="Times New Roman" w:cs="Times New Roman"/>
          <w:i/>
          <w:spacing w:val="4"/>
          <w:sz w:val="24"/>
          <w:szCs w:val="24"/>
          <w:lang w:val="en-US"/>
        </w:rPr>
        <w:t>Falco</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vespertinus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и блатарите. По време на миграция е установен и сивия жерав </w:t>
      </w:r>
      <w:r w:rsidRPr="00BE457F">
        <w:rPr>
          <w:rFonts w:ascii="Times New Roman" w:hAnsi="Times New Roman" w:cs="Times New Roman"/>
          <w:i/>
          <w:spacing w:val="4"/>
          <w:sz w:val="24"/>
          <w:szCs w:val="24"/>
          <w:lang w:val="en-US"/>
        </w:rPr>
        <w:t>Grus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grus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 xml:space="preserve">През есенно-зимния период язовир Тича поддържа значителни количества водолюбиви птици, включително червеногушия гмуркач </w:t>
      </w:r>
      <w:r w:rsidRPr="00BE457F">
        <w:rPr>
          <w:rFonts w:ascii="Times New Roman" w:hAnsi="Times New Roman" w:cs="Times New Roman"/>
          <w:i/>
          <w:spacing w:val="4"/>
          <w:sz w:val="24"/>
          <w:szCs w:val="24"/>
          <w:lang w:val="en-US"/>
        </w:rPr>
        <w:t>Gavia</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arctica</w:t>
      </w:r>
      <w:r w:rsidRPr="00BE457F">
        <w:rPr>
          <w:rFonts w:ascii="Times New Roman" w:hAnsi="Times New Roman" w:cs="Times New Roman"/>
          <w:spacing w:val="4"/>
          <w:sz w:val="24"/>
          <w:szCs w:val="24"/>
        </w:rPr>
        <w:t xml:space="preserve">, големия корморан </w:t>
      </w:r>
      <w:r w:rsidRPr="00BE457F">
        <w:rPr>
          <w:rFonts w:ascii="Times New Roman" w:hAnsi="Times New Roman" w:cs="Times New Roman"/>
          <w:i/>
          <w:spacing w:val="4"/>
          <w:sz w:val="24"/>
          <w:szCs w:val="24"/>
          <w:lang w:val="en-US"/>
        </w:rPr>
        <w:t>Palacrocorax</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carbo</w:t>
      </w:r>
      <w:r w:rsidRPr="00BE457F">
        <w:rPr>
          <w:rFonts w:ascii="Times New Roman" w:hAnsi="Times New Roman" w:cs="Times New Roman"/>
          <w:spacing w:val="4"/>
          <w:sz w:val="24"/>
          <w:szCs w:val="24"/>
          <w:lang w:val="ru-RU"/>
        </w:rPr>
        <w:t>,</w:t>
      </w:r>
      <w:r w:rsidRPr="00BE457F">
        <w:rPr>
          <w:rFonts w:ascii="Times New Roman" w:hAnsi="Times New Roman" w:cs="Times New Roman"/>
          <w:spacing w:val="4"/>
          <w:sz w:val="24"/>
          <w:szCs w:val="24"/>
        </w:rPr>
        <w:t xml:space="preserve"> зеленоглавата патица </w:t>
      </w:r>
      <w:r w:rsidRPr="00BE457F">
        <w:rPr>
          <w:rFonts w:ascii="Times New Roman" w:hAnsi="Times New Roman" w:cs="Times New Roman"/>
          <w:i/>
          <w:spacing w:val="4"/>
          <w:sz w:val="24"/>
          <w:szCs w:val="24"/>
          <w:lang w:val="en-US"/>
        </w:rPr>
        <w:t>Anas</w:t>
      </w:r>
      <w:r w:rsidRPr="00BE457F">
        <w:rPr>
          <w:rFonts w:ascii="Times New Roman" w:hAnsi="Times New Roman" w:cs="Times New Roman"/>
          <w:i/>
          <w:spacing w:val="4"/>
          <w:sz w:val="24"/>
          <w:szCs w:val="24"/>
          <w:lang w:val="ru-RU"/>
        </w:rPr>
        <w:t xml:space="preserve"> </w:t>
      </w:r>
      <w:r w:rsidRPr="00BE457F">
        <w:rPr>
          <w:rFonts w:ascii="Times New Roman" w:hAnsi="Times New Roman" w:cs="Times New Roman"/>
          <w:i/>
          <w:spacing w:val="4"/>
          <w:sz w:val="24"/>
          <w:szCs w:val="24"/>
          <w:lang w:val="en-US"/>
        </w:rPr>
        <w:t>platyrchynchos</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rPr>
        <w:t>и др.</w:t>
      </w:r>
    </w:p>
    <w:p w:rsidR="00434CF1" w:rsidRPr="00BE457F" w:rsidRDefault="00434CF1" w:rsidP="00841511">
      <w:pPr>
        <w:pStyle w:val="30"/>
        <w:spacing w:after="0" w:line="276" w:lineRule="auto"/>
        <w:ind w:right="-108" w:firstLine="540"/>
        <w:jc w:val="both"/>
        <w:rPr>
          <w:rFonts w:ascii="Times New Roman" w:hAnsi="Times New Roman" w:cs="Times New Roman"/>
          <w:spacing w:val="4"/>
          <w:sz w:val="24"/>
          <w:szCs w:val="24"/>
        </w:rPr>
      </w:pPr>
      <w:r w:rsidRPr="00BE457F">
        <w:rPr>
          <w:rFonts w:ascii="Times New Roman" w:hAnsi="Times New Roman" w:cs="Times New Roman"/>
          <w:spacing w:val="4"/>
          <w:sz w:val="24"/>
          <w:szCs w:val="24"/>
        </w:rPr>
        <w:t xml:space="preserve">В Котленска планина има 24 защитени територии – резерват, защитени местности и природни забележителности, които обхващат едва 1,3% от територията й. Повечето от защитените територии са обявени за опазване на специфичен ландшафт. Резерват „Орлицата” е обявен през 1984 г. за опазване на първични букови гори, редки грабливи птици и уникален карстов ландшафт. Около 16% от територията на Котленска планина е обявена за КОРИНЕ място през 1998 г., поради европейското му значение за опазване на редки и застрашени местообитания, растения и животни, включително птици. През 1997 г. територията е обявена от </w:t>
      </w:r>
      <w:r w:rsidRPr="00BE457F">
        <w:rPr>
          <w:rFonts w:ascii="Times New Roman" w:hAnsi="Times New Roman" w:cs="Times New Roman"/>
          <w:spacing w:val="4"/>
          <w:sz w:val="24"/>
          <w:szCs w:val="24"/>
          <w:lang w:val="en-US"/>
        </w:rPr>
        <w:t>BirdLife</w:t>
      </w:r>
      <w:r w:rsidRPr="00BE457F">
        <w:rPr>
          <w:rFonts w:ascii="Times New Roman" w:hAnsi="Times New Roman" w:cs="Times New Roman"/>
          <w:spacing w:val="4"/>
          <w:sz w:val="24"/>
          <w:szCs w:val="24"/>
          <w:lang w:val="ru-RU"/>
        </w:rPr>
        <w:t xml:space="preserve"> </w:t>
      </w:r>
      <w:r w:rsidRPr="00BE457F">
        <w:rPr>
          <w:rFonts w:ascii="Times New Roman" w:hAnsi="Times New Roman" w:cs="Times New Roman"/>
          <w:spacing w:val="4"/>
          <w:sz w:val="24"/>
          <w:szCs w:val="24"/>
          <w:lang w:val="en-US"/>
        </w:rPr>
        <w:t>Internacional</w:t>
      </w:r>
      <w:r w:rsidRPr="00BE457F">
        <w:rPr>
          <w:rFonts w:ascii="Times New Roman" w:hAnsi="Times New Roman" w:cs="Times New Roman"/>
          <w:spacing w:val="4"/>
          <w:sz w:val="24"/>
          <w:szCs w:val="24"/>
        </w:rPr>
        <w:t xml:space="preserve"> за орнитологично важно място.</w:t>
      </w:r>
    </w:p>
    <w:p w:rsidR="00434CF1" w:rsidRPr="00BE457F" w:rsidRDefault="00434CF1" w:rsidP="00841511">
      <w:pPr>
        <w:jc w:val="both"/>
        <w:rPr>
          <w:rFonts w:ascii="Times New Roman" w:hAnsi="Times New Roman" w:cs="Times New Roman"/>
          <w:color w:val="FF0000"/>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Основни цели на плана/програмата</w:t>
      </w:r>
    </w:p>
    <w:p w:rsidR="005A348E" w:rsidRDefault="005A348E" w:rsidP="00841511">
      <w:pPr>
        <w:pStyle w:val="Style"/>
        <w:spacing w:line="276" w:lineRule="auto"/>
        <w:ind w:left="0" w:right="0" w:firstLine="0"/>
      </w:pPr>
      <w:r w:rsidRPr="00472B78">
        <w:t xml:space="preserve">Основната цел на плана е промяна на предназначението и отреждане на ПИ 53062.15.5. </w:t>
      </w:r>
      <w:r>
        <w:t>Предвиждането е обектът на изменението от земеделска земя с НТП „пасище” да стане чисто-производствен терен с отреждане „За фотоволтаична централа.”</w:t>
      </w:r>
    </w:p>
    <w:p w:rsidR="005A348E" w:rsidRPr="00472B78" w:rsidRDefault="005A348E" w:rsidP="00841511">
      <w:pPr>
        <w:pStyle w:val="Style"/>
        <w:spacing w:line="276" w:lineRule="auto"/>
        <w:ind w:left="0" w:right="0" w:firstLine="0"/>
      </w:pPr>
      <w:r>
        <w:t>Поземлен имот с идентификатор 53062.15.6 е вече със сменено предназначение.</w:t>
      </w:r>
    </w:p>
    <w:p w:rsidR="005A348E" w:rsidRPr="00C82161" w:rsidRDefault="005A348E" w:rsidP="00841511">
      <w:pPr>
        <w:jc w:val="both"/>
        <w:rPr>
          <w:rFonts w:ascii="Times New Roman" w:hAnsi="Times New Roman" w:cs="Times New Roman"/>
          <w:sz w:val="24"/>
          <w:szCs w:val="24"/>
        </w:rPr>
      </w:pPr>
    </w:p>
    <w:p w:rsidR="005E528A" w:rsidRPr="004B1EFD"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xml:space="preserve">• </w:t>
      </w:r>
      <w:r w:rsidRPr="004B1EFD">
        <w:rPr>
          <w:rFonts w:ascii="Times New Roman" w:hAnsi="Times New Roman" w:cs="Times New Roman"/>
          <w:sz w:val="24"/>
          <w:szCs w:val="24"/>
        </w:rPr>
        <w:t>Финансиране на плана/програмата (държавен, общински бюджет или международни програми, други финансови институции)</w:t>
      </w:r>
    </w:p>
    <w:p w:rsidR="004B1EFD" w:rsidRPr="004B1EFD" w:rsidRDefault="004B1EFD" w:rsidP="00841511">
      <w:pPr>
        <w:jc w:val="both"/>
        <w:rPr>
          <w:rFonts w:ascii="Times New Roman" w:hAnsi="Times New Roman" w:cs="Times New Roman"/>
          <w:sz w:val="24"/>
          <w:szCs w:val="24"/>
        </w:rPr>
      </w:pPr>
      <w:r w:rsidRPr="004B1EFD">
        <w:rPr>
          <w:rFonts w:ascii="Times New Roman" w:hAnsi="Times New Roman" w:cs="Times New Roman"/>
          <w:sz w:val="24"/>
          <w:szCs w:val="24"/>
        </w:rPr>
        <w:t>Финансирането на плана ще стане със собствени средства на фирмата</w:t>
      </w:r>
    </w:p>
    <w:p w:rsidR="00F9777D"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Срокове и етапи на изготвянето на плана/програмата и наличие (нормативно регламентирано) на изискване за обществено обсъждане или други процедурна форма за участие на обществеността</w:t>
      </w:r>
    </w:p>
    <w:p w:rsidR="005A348E" w:rsidRPr="00EC3514" w:rsidRDefault="005A348E" w:rsidP="00841511">
      <w:pPr>
        <w:pStyle w:val="a7"/>
        <w:spacing w:line="276" w:lineRule="auto"/>
        <w:ind w:left="0" w:firstLine="0"/>
        <w:rPr>
          <w:sz w:val="24"/>
        </w:rPr>
      </w:pPr>
      <w:r w:rsidRPr="00465B2D">
        <w:rPr>
          <w:sz w:val="24"/>
        </w:rPr>
        <w:t xml:space="preserve">Етапите </w:t>
      </w:r>
      <w:r>
        <w:rPr>
          <w:sz w:val="24"/>
        </w:rPr>
        <w:t>за изготвяне на плана са следните:</w:t>
      </w:r>
    </w:p>
    <w:p w:rsidR="005A348E" w:rsidRPr="005A348E" w:rsidRDefault="005A348E" w:rsidP="00841511">
      <w:pPr>
        <w:numPr>
          <w:ilvl w:val="0"/>
          <w:numId w:val="1"/>
        </w:numPr>
        <w:spacing w:after="0"/>
        <w:jc w:val="both"/>
        <w:rPr>
          <w:rFonts w:ascii="Times New Roman" w:hAnsi="Times New Roman" w:cs="Times New Roman"/>
          <w:sz w:val="24"/>
          <w:szCs w:val="24"/>
          <w:lang w:val="en-US"/>
        </w:rPr>
      </w:pPr>
      <w:r w:rsidRPr="005A348E">
        <w:rPr>
          <w:rFonts w:ascii="Times New Roman" w:hAnsi="Times New Roman" w:cs="Times New Roman"/>
          <w:sz w:val="24"/>
          <w:szCs w:val="24"/>
          <w:lang w:val="en-US"/>
        </w:rPr>
        <w:t>Изготвяне  на ПУП-П</w:t>
      </w:r>
      <w:r w:rsidRPr="005A348E">
        <w:rPr>
          <w:rFonts w:ascii="Times New Roman" w:hAnsi="Times New Roman" w:cs="Times New Roman"/>
          <w:sz w:val="24"/>
          <w:szCs w:val="24"/>
        </w:rPr>
        <w:t>З</w:t>
      </w:r>
      <w:r w:rsidRPr="005A348E">
        <w:rPr>
          <w:rFonts w:ascii="Times New Roman" w:hAnsi="Times New Roman" w:cs="Times New Roman"/>
          <w:sz w:val="24"/>
          <w:szCs w:val="24"/>
          <w:lang w:val="en-US"/>
        </w:rPr>
        <w:t>;</w:t>
      </w:r>
    </w:p>
    <w:p w:rsidR="005A348E" w:rsidRPr="005A348E" w:rsidRDefault="005A348E" w:rsidP="00841511">
      <w:pPr>
        <w:numPr>
          <w:ilvl w:val="0"/>
          <w:numId w:val="1"/>
        </w:numPr>
        <w:spacing w:after="0"/>
        <w:jc w:val="both"/>
        <w:rPr>
          <w:rFonts w:ascii="Times New Roman" w:hAnsi="Times New Roman" w:cs="Times New Roman"/>
          <w:sz w:val="24"/>
          <w:szCs w:val="24"/>
          <w:lang w:val="en-US"/>
        </w:rPr>
      </w:pPr>
      <w:r w:rsidRPr="005A348E">
        <w:rPr>
          <w:rFonts w:ascii="Times New Roman" w:hAnsi="Times New Roman" w:cs="Times New Roman"/>
          <w:sz w:val="24"/>
          <w:szCs w:val="24"/>
          <w:lang w:val="en-US"/>
        </w:rPr>
        <w:t>Одобряване на ПУП-П</w:t>
      </w:r>
      <w:r w:rsidRPr="005A348E">
        <w:rPr>
          <w:rFonts w:ascii="Times New Roman" w:hAnsi="Times New Roman" w:cs="Times New Roman"/>
          <w:sz w:val="24"/>
          <w:szCs w:val="24"/>
        </w:rPr>
        <w:t>З</w:t>
      </w:r>
    </w:p>
    <w:p w:rsidR="005A348E" w:rsidRPr="005A348E" w:rsidRDefault="005A348E" w:rsidP="00841511">
      <w:pPr>
        <w:numPr>
          <w:ilvl w:val="0"/>
          <w:numId w:val="1"/>
        </w:numPr>
        <w:spacing w:after="0"/>
        <w:jc w:val="both"/>
        <w:rPr>
          <w:rFonts w:ascii="Times New Roman" w:hAnsi="Times New Roman" w:cs="Times New Roman"/>
          <w:sz w:val="24"/>
          <w:szCs w:val="24"/>
          <w:lang w:val="en-US"/>
        </w:rPr>
      </w:pPr>
      <w:r w:rsidRPr="005A348E">
        <w:rPr>
          <w:rFonts w:ascii="Times New Roman" w:hAnsi="Times New Roman" w:cs="Times New Roman"/>
          <w:sz w:val="24"/>
          <w:szCs w:val="24"/>
          <w:lang w:val="en-US"/>
        </w:rPr>
        <w:lastRenderedPageBreak/>
        <w:t>Изготвяне на инвестиционен проект;</w:t>
      </w:r>
    </w:p>
    <w:p w:rsidR="005A348E" w:rsidRPr="005A348E" w:rsidRDefault="005A348E" w:rsidP="00841511">
      <w:pPr>
        <w:numPr>
          <w:ilvl w:val="0"/>
          <w:numId w:val="1"/>
        </w:numPr>
        <w:spacing w:after="0"/>
        <w:jc w:val="both"/>
        <w:rPr>
          <w:rFonts w:ascii="Times New Roman" w:hAnsi="Times New Roman" w:cs="Times New Roman"/>
          <w:sz w:val="24"/>
          <w:szCs w:val="24"/>
          <w:lang w:val="en-US"/>
        </w:rPr>
      </w:pPr>
      <w:r w:rsidRPr="005A348E">
        <w:rPr>
          <w:rFonts w:ascii="Times New Roman" w:hAnsi="Times New Roman" w:cs="Times New Roman"/>
          <w:sz w:val="24"/>
          <w:szCs w:val="24"/>
          <w:lang w:val="en-US"/>
        </w:rPr>
        <w:t>Издаване на разрешително за строеж;</w:t>
      </w:r>
    </w:p>
    <w:p w:rsidR="005A348E" w:rsidRPr="005A348E" w:rsidRDefault="005A348E" w:rsidP="00841511">
      <w:pPr>
        <w:numPr>
          <w:ilvl w:val="0"/>
          <w:numId w:val="1"/>
        </w:numPr>
        <w:spacing w:after="0"/>
        <w:jc w:val="both"/>
        <w:rPr>
          <w:rFonts w:ascii="Times New Roman" w:hAnsi="Times New Roman" w:cs="Times New Roman"/>
          <w:sz w:val="24"/>
          <w:szCs w:val="24"/>
          <w:lang w:val="en-US"/>
        </w:rPr>
      </w:pPr>
      <w:r w:rsidRPr="005A348E">
        <w:rPr>
          <w:rFonts w:ascii="Times New Roman" w:hAnsi="Times New Roman" w:cs="Times New Roman"/>
          <w:sz w:val="24"/>
          <w:szCs w:val="24"/>
        </w:rPr>
        <w:t>Строеж на ФЕЦ</w:t>
      </w:r>
    </w:p>
    <w:p w:rsidR="005A348E" w:rsidRPr="006300AF" w:rsidRDefault="005A348E" w:rsidP="00841511">
      <w:pPr>
        <w:pStyle w:val="a7"/>
        <w:numPr>
          <w:ilvl w:val="0"/>
          <w:numId w:val="1"/>
        </w:numPr>
        <w:spacing w:line="276" w:lineRule="auto"/>
        <w:rPr>
          <w:sz w:val="24"/>
          <w:lang w:val="ru-RU"/>
        </w:rPr>
      </w:pPr>
      <w:r w:rsidRPr="006300AF">
        <w:rPr>
          <w:sz w:val="24"/>
          <w:lang w:val="en-US"/>
        </w:rPr>
        <w:t>Въвеждане в експлоатация;</w:t>
      </w:r>
    </w:p>
    <w:p w:rsidR="00225E3D" w:rsidRDefault="00225E3D" w:rsidP="00841511">
      <w:pPr>
        <w:pStyle w:val="a7"/>
        <w:spacing w:line="276" w:lineRule="auto"/>
        <w:ind w:left="0" w:firstLine="0"/>
        <w:rPr>
          <w:sz w:val="24"/>
        </w:rPr>
      </w:pPr>
    </w:p>
    <w:p w:rsidR="005A348E" w:rsidRDefault="005A348E" w:rsidP="00841511">
      <w:pPr>
        <w:pStyle w:val="a7"/>
        <w:spacing w:line="276" w:lineRule="auto"/>
        <w:ind w:left="0" w:firstLine="0"/>
        <w:rPr>
          <w:sz w:val="24"/>
        </w:rPr>
      </w:pPr>
      <w:r>
        <w:rPr>
          <w:sz w:val="24"/>
        </w:rPr>
        <w:t>След издаване Заповед за допускане</w:t>
      </w:r>
      <w:r w:rsidR="00225E3D">
        <w:rPr>
          <w:sz w:val="24"/>
        </w:rPr>
        <w:t>,</w:t>
      </w:r>
      <w:r>
        <w:rPr>
          <w:sz w:val="24"/>
        </w:rPr>
        <w:t xml:space="preserve"> изработване на ПУП – ПЗ е в рамките на  20 работни дни.</w:t>
      </w:r>
    </w:p>
    <w:p w:rsidR="00E2714A" w:rsidRPr="00A6013A" w:rsidRDefault="00E2714A" w:rsidP="00841511">
      <w:pPr>
        <w:pStyle w:val="a7"/>
        <w:spacing w:line="276" w:lineRule="auto"/>
        <w:ind w:left="0" w:firstLine="0"/>
        <w:rPr>
          <w:sz w:val="24"/>
          <w:lang w:val="ru-RU"/>
        </w:rPr>
      </w:pPr>
      <w:r w:rsidRPr="00A6013A">
        <w:rPr>
          <w:sz w:val="24"/>
        </w:rPr>
        <w:t xml:space="preserve">Подробния устройствен план – план за </w:t>
      </w:r>
      <w:r w:rsidR="005F5B50" w:rsidRPr="00A6013A">
        <w:rPr>
          <w:sz w:val="24"/>
        </w:rPr>
        <w:t>застрояване (ПУП-П</w:t>
      </w:r>
      <w:r w:rsidRPr="00A6013A">
        <w:rPr>
          <w:sz w:val="24"/>
        </w:rPr>
        <w:t>З) се изготвя на два етапа – Предварителен и Окончателен проект. Предварителният проект се изработва след издаване и въз основа на Заповед от Кмета на Общината, а окончателният ще бъде изработен след получаване на положителни становища и изпълнение на препоръките от съответните компетентни органи и орга</w:t>
      </w:r>
      <w:r w:rsidR="00225E3D">
        <w:rPr>
          <w:sz w:val="24"/>
        </w:rPr>
        <w:t>низации. Изготвянето на ПУП – П</w:t>
      </w:r>
      <w:r w:rsidRPr="00A6013A">
        <w:rPr>
          <w:sz w:val="24"/>
        </w:rPr>
        <w:t>З е в съответствие с разпоредбите на ЗУТ и произтичащата от него процедура по реда на глава шеста от ЗООС. Според разпоредбите на ЗУТ, за подробните устройствени планове не се изисква провеждането на обществено обсъждане. При решение на РИОСВ-Шумен, че е необходимо извършване на екологична оценка на плана, включително при необходимост от провеждане на обществено обсъждане (съгласно разпоредбата на чл. 21, ал.1, т.2 на Наредбата за условията и реда за извършване на екологична оценка на планове и програми), процедурата ще отнеме 6-12 месеца. Заинтересованите от проекта на ПУП-ПЗ лица могат да вземат участие в процедурата по създаване, обявяване и одобряване на устройствените планове, на основание Чл. 128 ал. 3 от ЗУТ. Изработеният проект на плана се съобщава от общината на заинтересованите лица и в 14-дневен срок от съобщението заинтересуваните лица могат да направят писмени възражения, предложения и искания по проекта до общинската администрация, съгласно чл. 128 ал.5 от ЗУТ. След изтичане на срока за подаване на възражения общинския експертен съвет приема</w:t>
      </w:r>
      <w:r w:rsidR="005F5B50" w:rsidRPr="00A6013A">
        <w:rPr>
          <w:sz w:val="24"/>
        </w:rPr>
        <w:t xml:space="preserve"> </w:t>
      </w:r>
      <w:r w:rsidRPr="00A6013A">
        <w:rPr>
          <w:sz w:val="24"/>
        </w:rPr>
        <w:t xml:space="preserve">проекта на ПУП-ПЗ в едномесечен срок, съгласно чл. 128 ал.7. В 14-дневен срок след приемането на проекта за подробен устройствен план от общинския експертен съвет, ПУП-ПЗ се одобрява със заповед на кмета на общината (Чл. 129 ал. 2 от ЗУТ). </w:t>
      </w: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3. Информация за органа, отговорен за прилагането на плана/програмата</w:t>
      </w:r>
    </w:p>
    <w:p w:rsidR="001041D5" w:rsidRDefault="001041D5" w:rsidP="00841511">
      <w:pPr>
        <w:pStyle w:val="Style"/>
        <w:spacing w:line="276" w:lineRule="auto"/>
        <w:ind w:left="0" w:right="0" w:firstLine="0"/>
      </w:pPr>
      <w:r>
        <w:t>Орган отговорен по прилагане на плана е Възложителят.</w:t>
      </w: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4. Орган за приемане/одобряване/утвърждаване на плана/програмата</w:t>
      </w:r>
    </w:p>
    <w:p w:rsidR="00A6013A" w:rsidRPr="00186EAC" w:rsidRDefault="00A6013A" w:rsidP="00956912">
      <w:pPr>
        <w:jc w:val="both"/>
        <w:rPr>
          <w:rFonts w:ascii="Times New Roman" w:hAnsi="Times New Roman" w:cs="Times New Roman"/>
          <w:sz w:val="24"/>
          <w:szCs w:val="24"/>
        </w:rPr>
      </w:pPr>
      <w:r w:rsidRPr="00A6013A">
        <w:rPr>
          <w:rFonts w:ascii="Times New Roman" w:hAnsi="Times New Roman" w:cs="Times New Roman"/>
          <w:sz w:val="24"/>
          <w:szCs w:val="24"/>
        </w:rPr>
        <w:t>След  изтичане  на  срока  за  представяне  на  възражения  от  заинтересованите  лица, предложения  проект  на  Подробен  устройствен  план- се  приема  от  общинския  експертен  съвет.</w:t>
      </w:r>
      <w:r w:rsidRPr="00A6013A">
        <w:rPr>
          <w:rFonts w:ascii="Times New Roman" w:hAnsi="Times New Roman" w:cs="Times New Roman"/>
          <w:b/>
          <w:sz w:val="24"/>
          <w:szCs w:val="24"/>
        </w:rPr>
        <w:t>Подробният  устройствен  план  се  одобрява  със  заповед  на  кмета  на  общината  в  14-дневен  срок   след  приемането  на  проекта  за  подробен  устройствен  план  от  общинския   експертен  съвет.</w:t>
      </w:r>
      <w:r w:rsidR="00186EAC" w:rsidRPr="00186EAC">
        <w:rPr>
          <w:sz w:val="24"/>
        </w:rPr>
        <w:t xml:space="preserve"> </w:t>
      </w:r>
      <w:r w:rsidR="00186EAC" w:rsidRPr="00186EAC">
        <w:rPr>
          <w:rFonts w:ascii="Times New Roman" w:eastAsia="Calibri" w:hAnsi="Times New Roman" w:cs="Times New Roman"/>
          <w:sz w:val="24"/>
        </w:rPr>
        <w:t xml:space="preserve">Компетентен орган по процедурата по екологична оценка съгласно разпоредбите на Чл. 129, ал.2 от ЗУТ, Чл. 10, ал. 2 т.1 от ЗООС, и съгласно чл. 4, т.2 от </w:t>
      </w:r>
      <w:r w:rsidR="00186EAC" w:rsidRPr="00186EAC">
        <w:rPr>
          <w:rFonts w:ascii="Times New Roman" w:eastAsia="Calibri" w:hAnsi="Times New Roman" w:cs="Times New Roman"/>
          <w:i/>
          <w:iCs/>
          <w:sz w:val="24"/>
        </w:rPr>
        <w:t>Наредба за условията и реда за извършване на екологична оценка на планове и програми</w:t>
      </w:r>
      <w:r w:rsidR="00186EAC" w:rsidRPr="00186EAC">
        <w:rPr>
          <w:rFonts w:ascii="Times New Roman" w:eastAsia="Calibri" w:hAnsi="Times New Roman" w:cs="Times New Roman"/>
          <w:sz w:val="24"/>
        </w:rPr>
        <w:t xml:space="preserve"> , е РИОСВ – Шумен.</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ІІ. (не е задължително за попълване)</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lastRenderedPageBreak/>
        <w:t>Моля да бъде допуснато извършването само на екологична оценка (ЕО)/В случаите по чл. 91, ал. 2 от Закона за опазване на околната среда (ЗООС), когато за инвестиционно предложение, включено в приложение № 1 или в приложение № 2 към ЗООС, се изисква и изготвянето на самостоятелен план или програма по чл. 85, ал. 1 и 2 ЗООС, поради следните основания (мотиви):</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w:t>
      </w:r>
    </w:p>
    <w:p w:rsidR="005E528A" w:rsidRPr="00C82161" w:rsidRDefault="005E528A" w:rsidP="00841511">
      <w:pPr>
        <w:jc w:val="both"/>
        <w:rPr>
          <w:rFonts w:ascii="Times New Roman" w:hAnsi="Times New Roman" w:cs="Times New Roman"/>
          <w:sz w:val="24"/>
          <w:szCs w:val="24"/>
        </w:rPr>
      </w:pPr>
    </w:p>
    <w:p w:rsidR="0056449B" w:rsidRDefault="0056449B" w:rsidP="00841511">
      <w:pPr>
        <w:jc w:val="both"/>
        <w:rPr>
          <w:rFonts w:ascii="Times New Roman" w:hAnsi="Times New Roman" w:cs="Times New Roman"/>
          <w:b/>
          <w:sz w:val="24"/>
          <w:szCs w:val="24"/>
        </w:rPr>
      </w:pPr>
    </w:p>
    <w:p w:rsidR="005E528A" w:rsidRPr="00890370" w:rsidRDefault="005E528A" w:rsidP="00841511">
      <w:pPr>
        <w:jc w:val="both"/>
        <w:rPr>
          <w:rFonts w:ascii="Times New Roman" w:hAnsi="Times New Roman" w:cs="Times New Roman"/>
          <w:b/>
          <w:sz w:val="24"/>
          <w:szCs w:val="24"/>
        </w:rPr>
      </w:pPr>
      <w:r w:rsidRPr="00890370">
        <w:rPr>
          <w:rFonts w:ascii="Times New Roman" w:hAnsi="Times New Roman" w:cs="Times New Roman"/>
          <w:b/>
          <w:sz w:val="24"/>
          <w:szCs w:val="24"/>
        </w:rPr>
        <w:t>Приложение:</w:t>
      </w:r>
    </w:p>
    <w:p w:rsidR="005E528A" w:rsidRPr="00C82161" w:rsidRDefault="00855035" w:rsidP="00841511">
      <w:pPr>
        <w:jc w:val="both"/>
        <w:rPr>
          <w:rFonts w:ascii="Times New Roman" w:hAnsi="Times New Roman" w:cs="Times New Roman"/>
          <w:sz w:val="24"/>
          <w:szCs w:val="24"/>
        </w:rPr>
      </w:pPr>
      <w:r>
        <w:rPr>
          <w:rFonts w:ascii="Times New Roman" w:hAnsi="Times New Roman" w:cs="Times New Roman"/>
          <w:sz w:val="24"/>
          <w:szCs w:val="24"/>
        </w:rPr>
        <w:t>А</w:t>
      </w:r>
      <w:r w:rsidR="005E528A" w:rsidRPr="00C82161">
        <w:rPr>
          <w:rFonts w:ascii="Times New Roman" w:hAnsi="Times New Roman" w:cs="Times New Roman"/>
          <w:sz w:val="24"/>
          <w:szCs w:val="24"/>
        </w:rPr>
        <w:t>. Информация по чл. 8а, ал. 2 от Наредбата за условията и реда за извършване на екологична оценка на планове и програми:</w:t>
      </w: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1. Характеристика на плана/програмата относно:</w:t>
      </w: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а) инвестиционните предложения по приложение № 1 към чл. 92, т. 1 и приложение № 2 към чл. 93, ал. 1, т. 1 и 2 ЗООС и/или други инвестиционни предложения с предполагаемо значително въздействие върху околната среда, спрямо които предлаганият план/програма определя критерии, нормативи и други ръководни условия от значение за бъдещото им разрешаване или одобряване по отношение на местоположение, характер, мащабност и експлоатационни условия:</w:t>
      </w:r>
    </w:p>
    <w:p w:rsidR="0053611F" w:rsidRDefault="0053611F" w:rsidP="00841511">
      <w:pPr>
        <w:jc w:val="both"/>
        <w:rPr>
          <w:rFonts w:ascii="Times New Roman" w:hAnsi="Times New Roman" w:cs="Times New Roman"/>
          <w:sz w:val="24"/>
          <w:szCs w:val="24"/>
        </w:rPr>
      </w:pPr>
      <w:r>
        <w:rPr>
          <w:rFonts w:ascii="Times New Roman" w:hAnsi="Times New Roman" w:cs="Times New Roman"/>
          <w:sz w:val="24"/>
          <w:szCs w:val="24"/>
        </w:rPr>
        <w:t xml:space="preserve">Инвестиционното предложение попада в т.3 т.а на </w:t>
      </w:r>
      <w:r w:rsidRPr="00C82161">
        <w:rPr>
          <w:rFonts w:ascii="Times New Roman" w:hAnsi="Times New Roman" w:cs="Times New Roman"/>
          <w:sz w:val="24"/>
          <w:szCs w:val="24"/>
        </w:rPr>
        <w:t>приложение № 2 към чл. 93, ал. 1, т. 1 и 2 ЗООС</w:t>
      </w:r>
      <w:r>
        <w:rPr>
          <w:rFonts w:ascii="Times New Roman" w:hAnsi="Times New Roman" w:cs="Times New Roman"/>
          <w:sz w:val="24"/>
          <w:szCs w:val="24"/>
        </w:rPr>
        <w:t>.</w:t>
      </w:r>
    </w:p>
    <w:p w:rsidR="0053611F" w:rsidRPr="0053611F" w:rsidRDefault="0053611F" w:rsidP="00841511">
      <w:pPr>
        <w:pStyle w:val="a7"/>
        <w:spacing w:line="276" w:lineRule="auto"/>
        <w:ind w:left="0" w:firstLine="0"/>
        <w:rPr>
          <w:sz w:val="24"/>
        </w:rPr>
      </w:pPr>
      <w:r w:rsidRPr="0053611F">
        <w:rPr>
          <w:sz w:val="24"/>
        </w:rPr>
        <w:t xml:space="preserve">Проектът обхваща поземлен имот с идентификатор 53062.15.5 в землището на село Обител, община Омуртаг, област Търговище. </w:t>
      </w:r>
    </w:p>
    <w:p w:rsidR="0053611F" w:rsidRPr="0053611F" w:rsidRDefault="0053611F" w:rsidP="00841511">
      <w:pPr>
        <w:pStyle w:val="a7"/>
        <w:spacing w:line="276" w:lineRule="auto"/>
        <w:ind w:left="0" w:firstLine="0"/>
        <w:rPr>
          <w:sz w:val="24"/>
        </w:rPr>
      </w:pPr>
      <w:r w:rsidRPr="0053611F">
        <w:rPr>
          <w:sz w:val="24"/>
        </w:rPr>
        <w:t>В последствие ще се  обединят поземлени имоти с идентификатори 53062.15.5 и 53062.15.6.</w:t>
      </w:r>
    </w:p>
    <w:p w:rsidR="0053611F" w:rsidRPr="0053611F" w:rsidRDefault="0053611F" w:rsidP="00841511">
      <w:pPr>
        <w:pStyle w:val="a7"/>
        <w:spacing w:line="276" w:lineRule="auto"/>
        <w:ind w:left="0" w:firstLine="0"/>
        <w:rPr>
          <w:sz w:val="24"/>
        </w:rPr>
      </w:pPr>
      <w:r w:rsidRPr="0053611F">
        <w:rPr>
          <w:sz w:val="24"/>
        </w:rPr>
        <w:t>Имот с идентификатор 53062.15.6 е вече със сменено предназначение.</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С  ПУП-ПЗ  ще  се  определи  общата  концепция  за  устройство  на  територията  отредена  за  ФЕЦ  и  концепцията  за  устройство  на  територията  по  функционални  схеми:</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система  за  производство  на  електрически  енергия  от  соларни  панели</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територии  свободни  от  застрояване</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обслужващи  ФЕЦ  помещения</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инженерно-техническа  инфраструктура</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lastRenderedPageBreak/>
        <w:t>Влизане  в  сила  на  ПУП-ПЗ  е  основание  за  разрешаване  на  тази  дейност.Влезлия  в  сила  ПУП-ПЗ  предхожда  изработването  на  технически  проекти  за  изграждане  на  съоръженията  на  ФЕЦ.</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Параметри на застрояване:</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xml:space="preserve">- плътност  на  застрояване  % -   50 - 80 </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вид на зоната - Пч</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височина – 1-3/3-10/</w:t>
      </w:r>
    </w:p>
    <w:p w:rsidR="0053611F" w:rsidRPr="0053611F" w:rsidRDefault="0053611F" w:rsidP="00841511">
      <w:pPr>
        <w:ind w:firstLine="540"/>
        <w:jc w:val="both"/>
        <w:rPr>
          <w:rFonts w:ascii="Times New Roman" w:hAnsi="Times New Roman" w:cs="Times New Roman"/>
          <w:sz w:val="24"/>
          <w:szCs w:val="24"/>
          <w:lang w:val="ru-RU"/>
        </w:rPr>
      </w:pPr>
      <w:r w:rsidRPr="0053611F">
        <w:rPr>
          <w:rFonts w:ascii="Times New Roman" w:hAnsi="Times New Roman" w:cs="Times New Roman"/>
          <w:sz w:val="24"/>
          <w:szCs w:val="24"/>
        </w:rPr>
        <w:t>- интензивност на застрояване – 1.0 – 2.5</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минимална озеленена площ - % - 20-40</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 xml:space="preserve">Присъединяването на обекта към електроразпределителната мрежа ще се осъществи чрез ел.провод 110 </w:t>
      </w:r>
      <w:r w:rsidRPr="0053611F">
        <w:rPr>
          <w:rFonts w:ascii="Times New Roman" w:hAnsi="Times New Roman" w:cs="Times New Roman"/>
          <w:sz w:val="24"/>
          <w:szCs w:val="24"/>
          <w:lang w:val="en-US"/>
        </w:rPr>
        <w:t>KV.</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Обектът  не се очаква да  оказва  отрицателно  въздействие  върху  компонентите и факторите на  околната  среда. Атмосферният  въздух  не  се  замърсява. Не  се очаква  негативно  въздействие  върху  състоянието  върху  повърхностните  и  подземни  води, поради  ползване  на  такива.Въздействието  върху  геоложката  основа  е  незначително  и  обхваща  зоната  на  подравняване.</w:t>
      </w:r>
      <w:r w:rsidR="00225E3D">
        <w:rPr>
          <w:rFonts w:ascii="Times New Roman" w:hAnsi="Times New Roman" w:cs="Times New Roman"/>
          <w:sz w:val="24"/>
          <w:szCs w:val="24"/>
        </w:rPr>
        <w:t xml:space="preserve"> </w:t>
      </w:r>
      <w:r w:rsidRPr="0053611F">
        <w:rPr>
          <w:rFonts w:ascii="Times New Roman" w:hAnsi="Times New Roman" w:cs="Times New Roman"/>
          <w:sz w:val="24"/>
          <w:szCs w:val="24"/>
        </w:rPr>
        <w:t>Въздействието  върху  почвите  е  локално  и незначително.</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Променя  се  технологията  на  ландшафта, но  не  и  неговата  устойчивост.</w:t>
      </w:r>
    </w:p>
    <w:p w:rsidR="0053611F" w:rsidRPr="0053611F" w:rsidRDefault="0053611F" w:rsidP="00841511">
      <w:pPr>
        <w:ind w:firstLine="540"/>
        <w:jc w:val="both"/>
        <w:rPr>
          <w:rFonts w:ascii="Times New Roman" w:hAnsi="Times New Roman" w:cs="Times New Roman"/>
          <w:sz w:val="24"/>
          <w:szCs w:val="24"/>
        </w:rPr>
      </w:pPr>
      <w:r w:rsidRPr="0053611F">
        <w:rPr>
          <w:rFonts w:ascii="Times New Roman" w:hAnsi="Times New Roman" w:cs="Times New Roman"/>
          <w:sz w:val="24"/>
          <w:szCs w:val="24"/>
        </w:rPr>
        <w:t>Не се очаква значително  въздействие върху  биоразнообразието.Защитени  зони  не  се засягат.</w:t>
      </w:r>
    </w:p>
    <w:p w:rsidR="0053611F" w:rsidRDefault="0053611F" w:rsidP="00841511">
      <w:pPr>
        <w:ind w:firstLine="540"/>
        <w:jc w:val="both"/>
        <w:rPr>
          <w:rFonts w:ascii="Times New Roman" w:hAnsi="Times New Roman" w:cs="Times New Roman"/>
          <w:color w:val="FF0000"/>
          <w:sz w:val="24"/>
          <w:szCs w:val="24"/>
        </w:rPr>
      </w:pPr>
      <w:r w:rsidRPr="0053611F">
        <w:rPr>
          <w:rFonts w:ascii="Times New Roman" w:hAnsi="Times New Roman" w:cs="Times New Roman"/>
          <w:sz w:val="24"/>
          <w:szCs w:val="24"/>
        </w:rPr>
        <w:t>Реализирането  на  плана  е  съобразно  с  изискванията  за  такъв  род  екологични  промишлени  обекти  по  отношение  човешкото  здраве.</w:t>
      </w:r>
      <w:r w:rsidR="0056449B">
        <w:rPr>
          <w:rFonts w:ascii="Times New Roman" w:hAnsi="Times New Roman" w:cs="Times New Roman"/>
          <w:sz w:val="24"/>
          <w:szCs w:val="24"/>
        </w:rPr>
        <w:t xml:space="preserve"> </w:t>
      </w:r>
    </w:p>
    <w:p w:rsidR="00343CD6" w:rsidRPr="00630E80" w:rsidRDefault="00343CD6" w:rsidP="00841511">
      <w:pPr>
        <w:jc w:val="both"/>
        <w:rPr>
          <w:rFonts w:ascii="Times New Roman" w:hAnsi="Times New Roman" w:cs="Times New Roman"/>
          <w:sz w:val="24"/>
          <w:szCs w:val="24"/>
        </w:rPr>
      </w:pPr>
      <w:r w:rsidRPr="00630E80">
        <w:rPr>
          <w:rFonts w:ascii="Times New Roman" w:eastAsia="Calibri" w:hAnsi="Times New Roman" w:cs="Times New Roman"/>
          <w:sz w:val="24"/>
          <w:szCs w:val="24"/>
        </w:rPr>
        <w:t>По  отношение  на  технологията  е  избрана  най-подходящата-</w:t>
      </w:r>
      <w:r w:rsidRPr="00630E80">
        <w:rPr>
          <w:rFonts w:ascii="Times New Roman" w:hAnsi="Times New Roman" w:cs="Times New Roman"/>
          <w:sz w:val="24"/>
          <w:szCs w:val="24"/>
        </w:rPr>
        <w:t xml:space="preserve"> Проектът  ще  бъде  реализиран  с панели тип </w:t>
      </w:r>
      <w:r w:rsidRPr="00630E80">
        <w:rPr>
          <w:rFonts w:ascii="Times New Roman" w:hAnsi="Times New Roman" w:cs="Times New Roman"/>
          <w:sz w:val="24"/>
          <w:szCs w:val="24"/>
          <w:lang w:val="en-US"/>
        </w:rPr>
        <w:t>BP SOLAR,</w:t>
      </w:r>
      <w:r w:rsidRPr="00630E80">
        <w:rPr>
          <w:rFonts w:ascii="Times New Roman" w:hAnsi="Times New Roman" w:cs="Times New Roman"/>
          <w:sz w:val="24"/>
          <w:szCs w:val="24"/>
        </w:rPr>
        <w:t xml:space="preserve">  модел</w:t>
      </w:r>
      <w:r w:rsidRPr="00630E80">
        <w:rPr>
          <w:rFonts w:ascii="Times New Roman" w:hAnsi="Times New Roman" w:cs="Times New Roman"/>
          <w:sz w:val="24"/>
          <w:szCs w:val="24"/>
          <w:lang w:val="en-US"/>
        </w:rPr>
        <w:t xml:space="preserve"> BP3230T</w:t>
      </w:r>
      <w:r w:rsidRPr="00630E80">
        <w:rPr>
          <w:rFonts w:ascii="Times New Roman" w:hAnsi="Times New Roman" w:cs="Times New Roman"/>
          <w:sz w:val="24"/>
          <w:szCs w:val="24"/>
        </w:rPr>
        <w:t xml:space="preserve">    с  поликристални  силициеви  клетки.</w:t>
      </w:r>
    </w:p>
    <w:p w:rsidR="00343CD6" w:rsidRDefault="00343CD6" w:rsidP="00841511">
      <w:pPr>
        <w:jc w:val="both"/>
        <w:rPr>
          <w:rFonts w:ascii="Times New Roman" w:hAnsi="Times New Roman" w:cs="Times New Roman"/>
          <w:sz w:val="24"/>
          <w:szCs w:val="24"/>
        </w:rPr>
      </w:pPr>
      <w:r w:rsidRPr="00630E80">
        <w:rPr>
          <w:rFonts w:ascii="Times New Roman" w:hAnsi="Times New Roman" w:cs="Times New Roman"/>
          <w:sz w:val="24"/>
          <w:szCs w:val="24"/>
        </w:rPr>
        <w:t>На  горепосочения  терен  ще  бъде  изградена  фотоволтаична  централа  разположена  върху  цялата  допустима  площ. Теренът  ще  е  в  състояние  да  побере  необходимия  брой  модули, разположени  в  редове, върху  метални  конструкции. Самата  конфигурация  ще  бъде  насочена  по  азимута  и  зенита  съобразно  географската  ширина  на  мястото, за  да  се  осигури  максимално  поглъщане на слънчевата енергия.</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Разстоянието</w:t>
      </w:r>
      <w:r w:rsidRPr="00117AAA">
        <w:rPr>
          <w:rFonts w:ascii="Times New Roman" w:hAnsi="Times New Roman"/>
          <w:color w:val="FF0000"/>
          <w:sz w:val="24"/>
          <w:szCs w:val="24"/>
        </w:rPr>
        <w:t xml:space="preserve"> </w:t>
      </w:r>
      <w:r w:rsidRPr="00117AAA">
        <w:rPr>
          <w:rFonts w:ascii="Times New Roman" w:hAnsi="Times New Roman"/>
          <w:sz w:val="24"/>
          <w:szCs w:val="24"/>
        </w:rPr>
        <w:t xml:space="preserve"> между  два  реда  и  дължината  на  всеки  ред  ще  са  оптимизирани, съобразно  избраните  преобразуватели  на  постоянните  напрежение  и  ток, в  променливи, с техническо наименование-инвертори. ФЕЦ  ще  бъде  изградена с модули  на </w:t>
      </w:r>
      <w:r w:rsidRPr="00117AAA">
        <w:rPr>
          <w:rFonts w:ascii="Times New Roman" w:hAnsi="Times New Roman"/>
          <w:sz w:val="24"/>
          <w:szCs w:val="24"/>
          <w:lang w:val="en-US"/>
        </w:rPr>
        <w:t>BP SOLAR.</w:t>
      </w:r>
      <w:r w:rsidRPr="00117AAA">
        <w:rPr>
          <w:rFonts w:ascii="Times New Roman" w:hAnsi="Times New Roman"/>
          <w:sz w:val="24"/>
          <w:szCs w:val="24"/>
        </w:rPr>
        <w:t xml:space="preserve"> При  този  тип  слънчеви  централи  панелите  представляват  вертикално  интегрирани  слънчеви  фотоволтаични  модули. Това  са  поликристални  силициеви  </w:t>
      </w:r>
      <w:r w:rsidRPr="00117AAA">
        <w:rPr>
          <w:rFonts w:ascii="Times New Roman" w:hAnsi="Times New Roman"/>
          <w:sz w:val="24"/>
          <w:szCs w:val="24"/>
        </w:rPr>
        <w:lastRenderedPageBreak/>
        <w:t>клетки  с  високо  предаване  и  висока  ефективност- до  13,8 %, осигуряващи  намаляване  разхода  за  инсталиране  и  максимална  продукция  на  киловат  час за единица площ. Носещите  металните  конструкции  са  метални,  тествани  така, че  да  издържат  на  натоварвания  от  вятър  и  сняг. Представляват набивна конструкция или конструкция със стоманобетонни фундаменти.</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 xml:space="preserve">Електрическите  параметри  на  панелите </w:t>
      </w:r>
      <w:r w:rsidRPr="00117AAA">
        <w:rPr>
          <w:rFonts w:ascii="Times New Roman" w:hAnsi="Times New Roman"/>
          <w:sz w:val="24"/>
          <w:szCs w:val="24"/>
          <w:lang w:val="en-US"/>
        </w:rPr>
        <w:t>BP3230T</w:t>
      </w:r>
      <w:r w:rsidRPr="00117AAA">
        <w:rPr>
          <w:rFonts w:ascii="Times New Roman" w:hAnsi="Times New Roman"/>
          <w:sz w:val="24"/>
          <w:szCs w:val="24"/>
        </w:rPr>
        <w:t xml:space="preserve"> който  ще  бъд</w:t>
      </w:r>
      <w:r w:rsidRPr="00117AAA">
        <w:rPr>
          <w:rFonts w:ascii="Times New Roman" w:hAnsi="Times New Roman"/>
          <w:sz w:val="24"/>
          <w:szCs w:val="24"/>
          <w:lang w:val="en-US"/>
        </w:rPr>
        <w:t>a</w:t>
      </w:r>
      <w:r w:rsidRPr="00117AAA">
        <w:rPr>
          <w:rFonts w:ascii="Times New Roman" w:hAnsi="Times New Roman"/>
          <w:sz w:val="24"/>
          <w:szCs w:val="24"/>
        </w:rPr>
        <w:t>т монтирани са следните:</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 xml:space="preserve">Максимална мощност (W):     </w:t>
      </w:r>
      <w:r w:rsidR="00225E3D">
        <w:rPr>
          <w:rFonts w:ascii="Times New Roman" w:hAnsi="Times New Roman"/>
          <w:sz w:val="24"/>
          <w:szCs w:val="24"/>
        </w:rPr>
        <w:t xml:space="preserve">                  </w:t>
      </w:r>
      <w:r w:rsidRPr="00117AAA">
        <w:rPr>
          <w:rFonts w:ascii="Times New Roman" w:hAnsi="Times New Roman"/>
          <w:sz w:val="24"/>
          <w:szCs w:val="24"/>
        </w:rPr>
        <w:t>230</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Мощност  на  отклонение (%) :</w:t>
      </w:r>
      <w:r w:rsidR="00225E3D">
        <w:rPr>
          <w:rFonts w:ascii="Times New Roman" w:hAnsi="Times New Roman"/>
          <w:sz w:val="24"/>
          <w:szCs w:val="24"/>
        </w:rPr>
        <w:t xml:space="preserve">          </w:t>
      </w:r>
      <w:r w:rsidRPr="00117AAA">
        <w:rPr>
          <w:rFonts w:ascii="Times New Roman" w:hAnsi="Times New Roman"/>
          <w:sz w:val="24"/>
          <w:szCs w:val="24"/>
        </w:rPr>
        <w:t xml:space="preserve">  </w:t>
      </w:r>
      <w:r w:rsidR="00225E3D">
        <w:rPr>
          <w:rFonts w:ascii="Times New Roman" w:hAnsi="Times New Roman"/>
          <w:sz w:val="24"/>
          <w:szCs w:val="24"/>
        </w:rPr>
        <w:t xml:space="preserve">   </w:t>
      </w:r>
      <w:r w:rsidRPr="00117AAA">
        <w:rPr>
          <w:rFonts w:ascii="Times New Roman" w:hAnsi="Times New Roman"/>
          <w:sz w:val="24"/>
          <w:szCs w:val="24"/>
        </w:rPr>
        <w:t>-3/+5</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Модул%  ефективност:</w:t>
      </w:r>
      <w:r w:rsidRPr="00117AAA">
        <w:rPr>
          <w:rFonts w:ascii="Times New Roman" w:hAnsi="Times New Roman"/>
          <w:sz w:val="24"/>
          <w:szCs w:val="24"/>
        </w:rPr>
        <w:tab/>
        <w:t xml:space="preserve">     </w:t>
      </w:r>
      <w:r w:rsidR="00225E3D">
        <w:rPr>
          <w:rFonts w:ascii="Times New Roman" w:hAnsi="Times New Roman"/>
          <w:sz w:val="24"/>
          <w:szCs w:val="24"/>
        </w:rPr>
        <w:t xml:space="preserve">                 </w:t>
      </w:r>
      <w:r w:rsidRPr="00117AAA">
        <w:rPr>
          <w:rFonts w:ascii="Times New Roman" w:hAnsi="Times New Roman"/>
          <w:sz w:val="24"/>
          <w:szCs w:val="24"/>
        </w:rPr>
        <w:t>13.8</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Напрежение  в   Pmax (</w:t>
      </w:r>
      <w:r w:rsidRPr="00117AAA">
        <w:rPr>
          <w:rFonts w:ascii="Times New Roman" w:hAnsi="Times New Roman"/>
          <w:sz w:val="24"/>
          <w:szCs w:val="24"/>
          <w:lang w:val="en-US"/>
        </w:rPr>
        <w:t>V</w:t>
      </w:r>
      <w:r w:rsidRPr="00117AAA">
        <w:rPr>
          <w:rFonts w:ascii="Times New Roman" w:hAnsi="Times New Roman"/>
          <w:sz w:val="24"/>
          <w:szCs w:val="24"/>
        </w:rPr>
        <w:t xml:space="preserve">):          </w:t>
      </w:r>
      <w:r w:rsidR="00225E3D">
        <w:rPr>
          <w:rFonts w:ascii="Times New Roman" w:hAnsi="Times New Roman"/>
          <w:sz w:val="24"/>
          <w:szCs w:val="24"/>
        </w:rPr>
        <w:t xml:space="preserve">              </w:t>
      </w:r>
      <w:r w:rsidRPr="00117AAA">
        <w:rPr>
          <w:rFonts w:ascii="Times New Roman" w:hAnsi="Times New Roman"/>
          <w:sz w:val="24"/>
          <w:szCs w:val="24"/>
        </w:rPr>
        <w:t>29.1</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Ток  при  Pmax (А):</w:t>
      </w:r>
      <w:r w:rsidRPr="00117AAA">
        <w:rPr>
          <w:rFonts w:ascii="Times New Roman" w:hAnsi="Times New Roman"/>
          <w:sz w:val="24"/>
          <w:szCs w:val="24"/>
        </w:rPr>
        <w:tab/>
        <w:t xml:space="preserve">                 </w:t>
      </w:r>
      <w:r w:rsidR="00225E3D">
        <w:rPr>
          <w:rFonts w:ascii="Times New Roman" w:hAnsi="Times New Roman"/>
          <w:sz w:val="24"/>
          <w:szCs w:val="24"/>
        </w:rPr>
        <w:t xml:space="preserve">                </w:t>
      </w:r>
      <w:r w:rsidRPr="00117AAA">
        <w:rPr>
          <w:rFonts w:ascii="Times New Roman" w:hAnsi="Times New Roman"/>
          <w:sz w:val="24"/>
          <w:szCs w:val="24"/>
        </w:rPr>
        <w:t>7.90</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Отворена  верига  на  напрежение  (V):</w:t>
      </w:r>
      <w:r w:rsidR="00225E3D">
        <w:rPr>
          <w:rFonts w:ascii="Times New Roman" w:hAnsi="Times New Roman"/>
          <w:sz w:val="24"/>
          <w:szCs w:val="24"/>
        </w:rPr>
        <w:t xml:space="preserve"> </w:t>
      </w:r>
      <w:r w:rsidRPr="00117AAA">
        <w:rPr>
          <w:rFonts w:ascii="Times New Roman" w:hAnsi="Times New Roman"/>
          <w:sz w:val="24"/>
          <w:szCs w:val="24"/>
        </w:rPr>
        <w:t xml:space="preserve"> 36.7</w:t>
      </w:r>
    </w:p>
    <w:p w:rsidR="00343CD6" w:rsidRPr="00117AAA" w:rsidRDefault="00343CD6" w:rsidP="00841511">
      <w:pPr>
        <w:jc w:val="both"/>
        <w:rPr>
          <w:rFonts w:ascii="Times New Roman" w:hAnsi="Times New Roman"/>
          <w:sz w:val="24"/>
          <w:szCs w:val="24"/>
        </w:rPr>
      </w:pPr>
      <w:r w:rsidRPr="00117AAA">
        <w:rPr>
          <w:rFonts w:ascii="Times New Roman" w:hAnsi="Times New Roman"/>
          <w:sz w:val="24"/>
          <w:szCs w:val="24"/>
        </w:rPr>
        <w:t xml:space="preserve">Късо  съединение  ток (А):            </w:t>
      </w:r>
      <w:r w:rsidR="00225E3D">
        <w:rPr>
          <w:rFonts w:ascii="Times New Roman" w:hAnsi="Times New Roman"/>
          <w:sz w:val="24"/>
          <w:szCs w:val="24"/>
        </w:rPr>
        <w:t xml:space="preserve">      </w:t>
      </w:r>
      <w:r w:rsidRPr="00117AAA">
        <w:rPr>
          <w:rFonts w:ascii="Times New Roman" w:hAnsi="Times New Roman"/>
          <w:sz w:val="24"/>
          <w:szCs w:val="24"/>
        </w:rPr>
        <w:t xml:space="preserve"> </w:t>
      </w:r>
      <w:r w:rsidR="00225E3D">
        <w:rPr>
          <w:rFonts w:ascii="Times New Roman" w:hAnsi="Times New Roman"/>
          <w:sz w:val="24"/>
          <w:szCs w:val="24"/>
        </w:rPr>
        <w:t xml:space="preserve">     </w:t>
      </w:r>
      <w:r w:rsidRPr="00117AAA">
        <w:rPr>
          <w:rFonts w:ascii="Times New Roman" w:hAnsi="Times New Roman"/>
          <w:sz w:val="24"/>
          <w:szCs w:val="24"/>
        </w:rPr>
        <w:t>8.40</w:t>
      </w:r>
    </w:p>
    <w:p w:rsidR="00343CD6" w:rsidRDefault="00737183" w:rsidP="00841511">
      <w:pPr>
        <w:ind w:firstLine="540"/>
        <w:jc w:val="both"/>
        <w:rPr>
          <w:rFonts w:ascii="Times New Roman" w:hAnsi="Times New Roman" w:cs="Times New Roman"/>
          <w:sz w:val="24"/>
          <w:szCs w:val="24"/>
        </w:rPr>
      </w:pPr>
      <w:r w:rsidRPr="00737183">
        <w:rPr>
          <w:rFonts w:ascii="Times New Roman" w:hAnsi="Times New Roman" w:cs="Times New Roman"/>
          <w:sz w:val="24"/>
          <w:szCs w:val="24"/>
        </w:rPr>
        <w:t xml:space="preserve">За </w:t>
      </w:r>
      <w:r>
        <w:rPr>
          <w:rFonts w:ascii="Times New Roman" w:hAnsi="Times New Roman" w:cs="Times New Roman"/>
          <w:sz w:val="24"/>
          <w:szCs w:val="24"/>
        </w:rPr>
        <w:t>присъединяването на ФЕЦ към преносната електрическа мрежа има издадено становище от Електроенергиен системен оператор</w:t>
      </w:r>
      <w:r w:rsidR="00026AA5">
        <w:rPr>
          <w:rFonts w:ascii="Times New Roman" w:hAnsi="Times New Roman" w:cs="Times New Roman"/>
          <w:sz w:val="24"/>
          <w:szCs w:val="24"/>
        </w:rPr>
        <w:t xml:space="preserve">. Определят се условията за присъединяване на целия обединен имот с инсталирана мощност 36 MW. </w:t>
      </w:r>
    </w:p>
    <w:p w:rsidR="00026AA5" w:rsidRDefault="00026AA5" w:rsidP="00841511">
      <w:pPr>
        <w:ind w:firstLine="540"/>
        <w:jc w:val="both"/>
        <w:rPr>
          <w:rFonts w:ascii="Times New Roman" w:hAnsi="Times New Roman" w:cs="Times New Roman"/>
          <w:sz w:val="24"/>
          <w:szCs w:val="24"/>
        </w:rPr>
      </w:pPr>
      <w:r>
        <w:rPr>
          <w:rFonts w:ascii="Times New Roman" w:hAnsi="Times New Roman" w:cs="Times New Roman"/>
          <w:sz w:val="24"/>
          <w:szCs w:val="24"/>
        </w:rPr>
        <w:t>Условията за присъединяване са следните:</w:t>
      </w:r>
    </w:p>
    <w:p w:rsidR="00026AA5" w:rsidRDefault="00026AA5"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Място на присъединяване: Резервно поле 110 KV в ОРУ на п/ст „Омуртаг” 110/20 KV</w:t>
      </w:r>
    </w:p>
    <w:p w:rsidR="00026AA5" w:rsidRDefault="00026AA5"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Инсталирана мощност – 36 MW</w:t>
      </w:r>
    </w:p>
    <w:p w:rsidR="00026AA5" w:rsidRDefault="00026AA5"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Ниво на напрежение    - 110 KV</w:t>
      </w:r>
    </w:p>
    <w:p w:rsidR="00026AA5" w:rsidRDefault="00026AA5"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Брой на фазите              - три</w:t>
      </w:r>
    </w:p>
    <w:p w:rsidR="00026AA5" w:rsidRDefault="00026AA5"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Брой електропроводи   - един</w:t>
      </w:r>
    </w:p>
    <w:p w:rsidR="00DF1E50" w:rsidRDefault="00DF1E50" w:rsidP="00841511">
      <w:pPr>
        <w:ind w:left="540"/>
        <w:jc w:val="both"/>
        <w:rPr>
          <w:rFonts w:ascii="Times New Roman" w:hAnsi="Times New Roman" w:cs="Times New Roman"/>
          <w:sz w:val="24"/>
          <w:szCs w:val="24"/>
        </w:rPr>
      </w:pPr>
      <w:r>
        <w:rPr>
          <w:rFonts w:ascii="Times New Roman" w:hAnsi="Times New Roman" w:cs="Times New Roman"/>
          <w:sz w:val="24"/>
          <w:szCs w:val="24"/>
        </w:rPr>
        <w:t>Присъединяването на обекта ще се извърши чрез:</w:t>
      </w:r>
    </w:p>
    <w:p w:rsidR="00DF1E50" w:rsidRDefault="00DF1E50"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Проектиране, изграждане и въвеждане в експлоатация на нова повишаваща подстанция Ср.Н./</w:t>
      </w:r>
      <w:r w:rsidRPr="00DF1E50">
        <w:rPr>
          <w:rFonts w:ascii="Times New Roman" w:hAnsi="Times New Roman" w:cs="Times New Roman"/>
          <w:sz w:val="24"/>
          <w:szCs w:val="24"/>
        </w:rPr>
        <w:t xml:space="preserve"> </w:t>
      </w:r>
      <w:r>
        <w:rPr>
          <w:rFonts w:ascii="Times New Roman" w:hAnsi="Times New Roman" w:cs="Times New Roman"/>
          <w:sz w:val="24"/>
          <w:szCs w:val="24"/>
        </w:rPr>
        <w:t>110 KV /подстанция на обекта/. Подстанцията на обекта ще се изгражда на територията на обекта, на място определено с ПУП-ПЗ. Изпълнението по тази точка ще се извърши от производителя и подстанцията на обекта ще бъде негова собственост.Ще се извърши проектиране, доставка и монтаж на два броя надлъжно-диференциални защити с два края в подстанцията на обекта.</w:t>
      </w:r>
    </w:p>
    <w:p w:rsidR="00CB0563" w:rsidRDefault="00CB0563" w:rsidP="00841511">
      <w:pPr>
        <w:pStyle w:val="ab"/>
        <w:numPr>
          <w:ilvl w:val="0"/>
          <w:numId w:val="4"/>
        </w:numPr>
        <w:jc w:val="both"/>
        <w:rPr>
          <w:rFonts w:ascii="Times New Roman" w:hAnsi="Times New Roman" w:cs="Times New Roman"/>
          <w:sz w:val="24"/>
          <w:szCs w:val="24"/>
        </w:rPr>
      </w:pPr>
      <w:r>
        <w:rPr>
          <w:rFonts w:ascii="Times New Roman" w:hAnsi="Times New Roman" w:cs="Times New Roman"/>
          <w:sz w:val="24"/>
          <w:szCs w:val="24"/>
        </w:rPr>
        <w:t>Ще се извърши проектиране, доставка, изграждане и въвеждане в експлоатация на следните „съоръжения за присъединяване”: изграждане на поле в ОРУ 110 KV</w:t>
      </w:r>
      <w:r w:rsidRPr="00CB0563">
        <w:rPr>
          <w:rFonts w:ascii="Times New Roman" w:hAnsi="Times New Roman" w:cs="Times New Roman"/>
          <w:sz w:val="24"/>
          <w:szCs w:val="24"/>
        </w:rPr>
        <w:t xml:space="preserve"> </w:t>
      </w:r>
      <w:r>
        <w:rPr>
          <w:rFonts w:ascii="Times New Roman" w:hAnsi="Times New Roman" w:cs="Times New Roman"/>
          <w:sz w:val="24"/>
          <w:szCs w:val="24"/>
        </w:rPr>
        <w:t>на п/ст „Омуртаг” 110/20 KV</w:t>
      </w:r>
      <w:r w:rsidR="00B3240F">
        <w:rPr>
          <w:rFonts w:ascii="Times New Roman" w:hAnsi="Times New Roman" w:cs="Times New Roman"/>
          <w:sz w:val="24"/>
          <w:szCs w:val="24"/>
        </w:rPr>
        <w:t xml:space="preserve"> на дистанционно управление от опорен пункт „Варна”,присъединителен електропровод – нов електропоровод 110 KV с оптично мъл</w:t>
      </w:r>
      <w:r w:rsidR="004F3BF6">
        <w:rPr>
          <w:rFonts w:ascii="Times New Roman" w:hAnsi="Times New Roman" w:cs="Times New Roman"/>
          <w:sz w:val="24"/>
          <w:szCs w:val="24"/>
        </w:rPr>
        <w:t>ниезащитно въже от повишаващата подстанция на производителя до резервното изводно поле 110 KV</w:t>
      </w:r>
      <w:r w:rsidR="00910323">
        <w:rPr>
          <w:rFonts w:ascii="Times New Roman" w:hAnsi="Times New Roman" w:cs="Times New Roman"/>
          <w:sz w:val="24"/>
          <w:szCs w:val="24"/>
        </w:rPr>
        <w:t xml:space="preserve"> в п/ст „Омуртаг” 110/20 KV</w:t>
      </w:r>
      <w:r w:rsidR="00B52BD3">
        <w:rPr>
          <w:rFonts w:ascii="Times New Roman" w:hAnsi="Times New Roman" w:cs="Times New Roman"/>
          <w:sz w:val="24"/>
          <w:szCs w:val="24"/>
        </w:rPr>
        <w:t xml:space="preserve">, релейни защити – </w:t>
      </w:r>
      <w:r w:rsidR="00B52BD3">
        <w:rPr>
          <w:rFonts w:ascii="Times New Roman" w:hAnsi="Times New Roman" w:cs="Times New Roman"/>
          <w:sz w:val="24"/>
          <w:szCs w:val="24"/>
        </w:rPr>
        <w:lastRenderedPageBreak/>
        <w:t>два броя</w:t>
      </w:r>
      <w:r w:rsidR="00525518">
        <w:rPr>
          <w:rFonts w:ascii="Times New Roman" w:hAnsi="Times New Roman" w:cs="Times New Roman"/>
          <w:sz w:val="24"/>
          <w:szCs w:val="24"/>
        </w:rPr>
        <w:t xml:space="preserve"> </w:t>
      </w:r>
      <w:r w:rsidR="00B52BD3">
        <w:rPr>
          <w:rFonts w:ascii="Times New Roman" w:hAnsi="Times New Roman" w:cs="Times New Roman"/>
          <w:sz w:val="24"/>
          <w:szCs w:val="24"/>
        </w:rPr>
        <w:t>надлъжно-диференциални защити с два края в п/ст „Омуртаг” 110/20 KV, система за търговско измерване на електрическата енергия-изгражда се в подстанцията на обекта, на границите на собственост, съгласно чл.71 от Наредба №6. Системата за техническо измерване – в резервното поле 110 KV в ОРУ на</w:t>
      </w:r>
      <w:r w:rsidR="00B52BD3" w:rsidRPr="00B52BD3">
        <w:rPr>
          <w:rFonts w:ascii="Times New Roman" w:hAnsi="Times New Roman" w:cs="Times New Roman"/>
          <w:sz w:val="24"/>
          <w:szCs w:val="24"/>
        </w:rPr>
        <w:t xml:space="preserve"> </w:t>
      </w:r>
      <w:r w:rsidR="00B52BD3">
        <w:rPr>
          <w:rFonts w:ascii="Times New Roman" w:hAnsi="Times New Roman" w:cs="Times New Roman"/>
          <w:sz w:val="24"/>
          <w:szCs w:val="24"/>
        </w:rPr>
        <w:t>п/ст „Омуртаг” 110/20 KV. Системите за измерване на електрическата енергия да се изпълни съгласно Наредба №3 за устройство на електрически уредби</w:t>
      </w:r>
      <w:r w:rsidR="0039789C">
        <w:rPr>
          <w:rFonts w:ascii="Times New Roman" w:hAnsi="Times New Roman" w:cs="Times New Roman"/>
          <w:sz w:val="24"/>
          <w:szCs w:val="24"/>
        </w:rPr>
        <w:t xml:space="preserve"> и електропроводни линии.</w:t>
      </w:r>
    </w:p>
    <w:p w:rsidR="008C75E0" w:rsidRDefault="00544D75" w:rsidP="00841511">
      <w:pPr>
        <w:jc w:val="both"/>
        <w:rPr>
          <w:rFonts w:ascii="Times New Roman" w:hAnsi="Times New Roman" w:cs="Times New Roman"/>
          <w:sz w:val="24"/>
          <w:szCs w:val="24"/>
        </w:rPr>
      </w:pPr>
      <w:r>
        <w:rPr>
          <w:rFonts w:ascii="Times New Roman" w:hAnsi="Times New Roman" w:cs="Times New Roman"/>
          <w:sz w:val="24"/>
          <w:szCs w:val="24"/>
        </w:rPr>
        <w:t>Съгласно чл.17 ал.2 от ЗОЗЗ „Не се изисква утвърждаване на площадки и трасета за проектиране на промяна предназначенито на земи за изграждане на линейни обекти на техническа структура, а за линейни обекти за пренос на електрическа енергия с ниво на напрежение 110 KV и по-високо – необходимата площ на всеки елемент от линейния обект е до 100 кв.м.</w:t>
      </w:r>
    </w:p>
    <w:p w:rsidR="006939B4" w:rsidRDefault="006939B4" w:rsidP="00841511">
      <w:pPr>
        <w:jc w:val="both"/>
        <w:rPr>
          <w:rFonts w:ascii="Times New Roman" w:hAnsi="Times New Roman" w:cs="Times New Roman"/>
          <w:sz w:val="24"/>
          <w:szCs w:val="24"/>
        </w:rPr>
      </w:pPr>
      <w:r>
        <w:rPr>
          <w:rFonts w:ascii="Times New Roman" w:hAnsi="Times New Roman" w:cs="Times New Roman"/>
          <w:sz w:val="24"/>
          <w:szCs w:val="24"/>
        </w:rPr>
        <w:t>Изработването на проекта по чл.126 ал.6 т.1 от ЗУТ за присъединяване на обекта към НЕМ се извършва след сключване на Предварителен договор с ЕСО ЕАД.</w:t>
      </w:r>
    </w:p>
    <w:p w:rsidR="006939B4" w:rsidRPr="006939B4" w:rsidRDefault="006939B4" w:rsidP="00841511">
      <w:pPr>
        <w:jc w:val="both"/>
        <w:rPr>
          <w:rFonts w:ascii="Times New Roman" w:hAnsi="Times New Roman" w:cs="Times New Roman"/>
          <w:b/>
          <w:sz w:val="24"/>
          <w:szCs w:val="24"/>
        </w:rPr>
      </w:pPr>
      <w:r w:rsidRPr="006939B4">
        <w:rPr>
          <w:rFonts w:ascii="Times New Roman" w:hAnsi="Times New Roman" w:cs="Times New Roman"/>
          <w:b/>
          <w:sz w:val="24"/>
          <w:szCs w:val="24"/>
        </w:rPr>
        <w:t>В момента няма необходимост от изготвяне на парцеларен план. В момента имоти няма да се засягат. С проекта ще се уточнят местата на стълбовете, които ще са на общински имоти и тогава те ще се о</w:t>
      </w:r>
      <w:r w:rsidR="00242BE6">
        <w:rPr>
          <w:rFonts w:ascii="Times New Roman" w:hAnsi="Times New Roman" w:cs="Times New Roman"/>
          <w:b/>
          <w:sz w:val="24"/>
          <w:szCs w:val="24"/>
        </w:rPr>
        <w:t>т</w:t>
      </w:r>
      <w:r w:rsidRPr="006939B4">
        <w:rPr>
          <w:rFonts w:ascii="Times New Roman" w:hAnsi="Times New Roman" w:cs="Times New Roman"/>
          <w:b/>
          <w:sz w:val="24"/>
          <w:szCs w:val="24"/>
        </w:rPr>
        <w:t>чуждят.</w:t>
      </w:r>
    </w:p>
    <w:p w:rsidR="00DF1E50" w:rsidRPr="00DF1E50" w:rsidRDefault="00DF1E50" w:rsidP="00841511">
      <w:pPr>
        <w:pStyle w:val="ab"/>
        <w:numPr>
          <w:ilvl w:val="0"/>
          <w:numId w:val="4"/>
        </w:numPr>
        <w:jc w:val="both"/>
        <w:rPr>
          <w:rFonts w:ascii="Times New Roman" w:hAnsi="Times New Roman" w:cs="Times New Roman"/>
          <w:sz w:val="24"/>
          <w:szCs w:val="24"/>
        </w:rPr>
      </w:pPr>
    </w:p>
    <w:p w:rsidR="0053611F" w:rsidRPr="0053611F" w:rsidRDefault="0053611F" w:rsidP="00841511">
      <w:pPr>
        <w:jc w:val="both"/>
        <w:rPr>
          <w:rFonts w:ascii="Times New Roman" w:hAnsi="Times New Roman" w:cs="Times New Roman"/>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б) мястото на предлагания план/програма в цялостния процес или йерархия на планиране и степен, до която планът/програмата влияе върху други планове и програми:</w:t>
      </w:r>
    </w:p>
    <w:p w:rsidR="00C45285" w:rsidRDefault="00C45285" w:rsidP="00841511">
      <w:pPr>
        <w:pStyle w:val="a7"/>
        <w:spacing w:line="276" w:lineRule="auto"/>
        <w:ind w:left="0" w:firstLine="0"/>
        <w:rPr>
          <w:sz w:val="24"/>
        </w:rPr>
      </w:pPr>
      <w:r w:rsidRPr="003B679B">
        <w:rPr>
          <w:sz w:val="24"/>
        </w:rPr>
        <w:t xml:space="preserve">Проектът </w:t>
      </w:r>
      <w:r>
        <w:rPr>
          <w:sz w:val="24"/>
        </w:rPr>
        <w:t>обхваща поземлен имот с идентификатор 53062.15.5 в землището на село Обител, община Омуртаг, област Търговище.</w:t>
      </w:r>
      <w:r w:rsidRPr="003B679B">
        <w:rPr>
          <w:sz w:val="24"/>
        </w:rPr>
        <w:t xml:space="preserve"> </w:t>
      </w:r>
    </w:p>
    <w:p w:rsidR="00C45285" w:rsidRDefault="00C45285" w:rsidP="00841511">
      <w:pPr>
        <w:pStyle w:val="a7"/>
        <w:spacing w:line="276" w:lineRule="auto"/>
        <w:ind w:left="0" w:firstLine="0"/>
        <w:rPr>
          <w:sz w:val="24"/>
        </w:rPr>
      </w:pPr>
      <w:r>
        <w:rPr>
          <w:sz w:val="24"/>
        </w:rPr>
        <w:t>В последствие ще се  обединят поземлени имоти с идентификатори 53062.15.5 и 53062.15.6.</w:t>
      </w:r>
    </w:p>
    <w:p w:rsidR="00C45285" w:rsidRDefault="00C45285" w:rsidP="00841511">
      <w:pPr>
        <w:pStyle w:val="Style"/>
        <w:spacing w:line="276" w:lineRule="auto"/>
        <w:ind w:left="0" w:right="0" w:firstLine="0"/>
      </w:pPr>
      <w:r w:rsidRPr="00472B78">
        <w:t xml:space="preserve">Основната цел на плана е промяна на предназначението и отреждане на ПИ 53062.15.5. </w:t>
      </w:r>
      <w:r>
        <w:t>Предвиждането е обектът на изменението от земеделска земя с НТП „пасище” да стане чисто-производствен терен с отреждане „За фотоволтаична централа.”</w:t>
      </w:r>
    </w:p>
    <w:p w:rsidR="00C45285" w:rsidRDefault="00C45285" w:rsidP="00841511">
      <w:pPr>
        <w:pStyle w:val="Style"/>
        <w:spacing w:line="276" w:lineRule="auto"/>
        <w:ind w:left="0" w:right="0" w:firstLine="0"/>
      </w:pPr>
      <w:r>
        <w:t>ПУП – ПЗ ще бъде одобрен от Общински съвет Омуртаг.</w:t>
      </w:r>
    </w:p>
    <w:p w:rsidR="004D78EC" w:rsidRDefault="004D78EC" w:rsidP="00841511">
      <w:pPr>
        <w:pStyle w:val="Style"/>
        <w:spacing w:line="276" w:lineRule="auto"/>
        <w:ind w:left="0" w:right="0" w:firstLine="0"/>
      </w:pPr>
      <w:r>
        <w:t>Устройството на разработваната територия с</w:t>
      </w:r>
      <w:r w:rsidR="00525518">
        <w:t>тъпва на няколко основни принцип</w:t>
      </w:r>
      <w:r>
        <w:t>а:</w:t>
      </w:r>
    </w:p>
    <w:p w:rsidR="004D78EC" w:rsidRDefault="004D78EC" w:rsidP="00841511">
      <w:pPr>
        <w:pStyle w:val="Style"/>
        <w:numPr>
          <w:ilvl w:val="0"/>
          <w:numId w:val="2"/>
        </w:numPr>
        <w:spacing w:line="276" w:lineRule="auto"/>
        <w:ind w:right="0"/>
      </w:pPr>
      <w:r>
        <w:t>Съобразяване с характера на релефа</w:t>
      </w:r>
    </w:p>
    <w:p w:rsidR="004D78EC" w:rsidRDefault="004D78EC" w:rsidP="00841511">
      <w:pPr>
        <w:pStyle w:val="Style"/>
        <w:numPr>
          <w:ilvl w:val="0"/>
          <w:numId w:val="2"/>
        </w:numPr>
        <w:spacing w:line="276" w:lineRule="auto"/>
        <w:ind w:right="0"/>
      </w:pPr>
      <w:r>
        <w:t>Ефективна организация на урбанизираната среда</w:t>
      </w:r>
    </w:p>
    <w:p w:rsidR="004D78EC" w:rsidRDefault="004D78EC" w:rsidP="00841511">
      <w:pPr>
        <w:pStyle w:val="Style"/>
        <w:numPr>
          <w:ilvl w:val="0"/>
          <w:numId w:val="2"/>
        </w:numPr>
        <w:spacing w:line="276" w:lineRule="auto"/>
        <w:ind w:right="0"/>
      </w:pPr>
      <w:r>
        <w:t xml:space="preserve">Опазване на околната среда </w:t>
      </w:r>
    </w:p>
    <w:p w:rsidR="004D78EC" w:rsidRDefault="004D78EC" w:rsidP="00841511">
      <w:pPr>
        <w:pStyle w:val="Style"/>
        <w:numPr>
          <w:ilvl w:val="0"/>
          <w:numId w:val="2"/>
        </w:numPr>
        <w:spacing w:line="276" w:lineRule="auto"/>
        <w:ind w:right="0"/>
      </w:pPr>
      <w:r>
        <w:t xml:space="preserve">Съобразяване с трайните естествени и антропогенни ограничители при изграждане на градоустройствената тъкан </w:t>
      </w:r>
    </w:p>
    <w:p w:rsidR="00603B2D" w:rsidRDefault="00603B2D" w:rsidP="00841511">
      <w:pPr>
        <w:pStyle w:val="Style"/>
        <w:spacing w:line="276" w:lineRule="auto"/>
        <w:ind w:left="360" w:right="0" w:firstLine="0"/>
      </w:pPr>
      <w:r>
        <w:t>Физическата изява на тези принципи води до определена структура, ко</w:t>
      </w:r>
      <w:r w:rsidR="00525518">
        <w:t>я</w:t>
      </w:r>
      <w:r>
        <w:t>то се изразява в оформяне на площадка за ФЕЦ. Предлаганият план в цялостн</w:t>
      </w:r>
      <w:r w:rsidR="00525518">
        <w:t>и</w:t>
      </w:r>
      <w:r>
        <w:t>я процес на планиране и при отчитане на йерархията следва да се съобразява с предвижданията на устройствените схеми и планове от по-горна степен.</w:t>
      </w:r>
    </w:p>
    <w:p w:rsidR="00603B2D" w:rsidRPr="00472B78" w:rsidRDefault="00603B2D" w:rsidP="00841511">
      <w:pPr>
        <w:pStyle w:val="Style"/>
        <w:spacing w:line="276" w:lineRule="auto"/>
        <w:ind w:left="360" w:right="0" w:firstLine="0"/>
      </w:pPr>
      <w:r>
        <w:t xml:space="preserve">Предвижданията на подробните устройствни планове са задължителни за </w:t>
      </w:r>
      <w:r>
        <w:lastRenderedPageBreak/>
        <w:t>инвестиционното проектиране.</w:t>
      </w:r>
    </w:p>
    <w:p w:rsidR="00603B2D" w:rsidRDefault="00603B2D" w:rsidP="00841511">
      <w:pPr>
        <w:pStyle w:val="a7"/>
        <w:spacing w:line="276" w:lineRule="auto"/>
      </w:pPr>
    </w:p>
    <w:p w:rsidR="005E528A" w:rsidRPr="00242BE6" w:rsidRDefault="005E528A" w:rsidP="00841511">
      <w:pPr>
        <w:jc w:val="both"/>
        <w:rPr>
          <w:rFonts w:ascii="Times New Roman" w:hAnsi="Times New Roman" w:cs="Times New Roman"/>
          <w:sz w:val="24"/>
          <w:szCs w:val="24"/>
        </w:rPr>
      </w:pPr>
      <w:r w:rsidRPr="00242BE6">
        <w:rPr>
          <w:rFonts w:ascii="Times New Roman" w:hAnsi="Times New Roman" w:cs="Times New Roman"/>
          <w:sz w:val="24"/>
          <w:szCs w:val="24"/>
        </w:rPr>
        <w:t>в) значение на плана/програмата за интегрирането на екологичните съображения, особено с оглед насърчаването на устойчиво развитие:</w:t>
      </w:r>
    </w:p>
    <w:p w:rsidR="00FE45BB" w:rsidRPr="00FE45BB" w:rsidRDefault="00FE45BB" w:rsidP="00841511">
      <w:pPr>
        <w:jc w:val="both"/>
        <w:rPr>
          <w:rFonts w:ascii="Times New Roman" w:hAnsi="Times New Roman" w:cs="Times New Roman"/>
          <w:sz w:val="24"/>
          <w:szCs w:val="24"/>
        </w:rPr>
      </w:pPr>
      <w:r w:rsidRPr="00FE45BB">
        <w:rPr>
          <w:rFonts w:ascii="Times New Roman" w:hAnsi="Times New Roman" w:cs="Times New Roman"/>
          <w:sz w:val="24"/>
          <w:szCs w:val="24"/>
        </w:rPr>
        <w:t>При изготвяне на плана са спазени следните принципи:</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xml:space="preserve">- отчитане  </w:t>
      </w:r>
      <w:r w:rsidRPr="00FE45BB">
        <w:rPr>
          <w:rFonts w:ascii="Times New Roman" w:eastAsia="Calibri" w:hAnsi="Times New Roman" w:cs="Times New Roman"/>
          <w:sz w:val="24"/>
          <w:szCs w:val="24"/>
          <w:u w:val="single"/>
        </w:rPr>
        <w:t>устойчивото</w:t>
      </w:r>
      <w:r w:rsidRPr="00FE45BB">
        <w:rPr>
          <w:rFonts w:ascii="Times New Roman" w:eastAsia="Calibri" w:hAnsi="Times New Roman" w:cs="Times New Roman"/>
          <w:sz w:val="24"/>
          <w:szCs w:val="24"/>
        </w:rPr>
        <w:t xml:space="preserve">  развитие  при  изпълнение  на  ПУП-ПЗ  и  след  неговото  реализиране </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принципа  на  анализ  на  околната  среда  и  интегрирането  и  с  плана</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съответствие  с  нормативните  документи</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принципа  на  икономическото, екологично  и  социално  развитие след  осъществяване  на  плана</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принцип  на  гъвкавост  на  плана  при  адаптирането  му  към  компонентите  на  околната  среда</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принцип  на  отчитане  на  намаляване  на  природните  ресурси  и  намаляване  увреждането  на  околната  среда  и  създаване  на  бъдеща  устойчивост</w:t>
      </w:r>
    </w:p>
    <w:p w:rsidR="00FE45BB" w:rsidRPr="00FE45BB" w:rsidRDefault="00FE45BB" w:rsidP="00841511">
      <w:pPr>
        <w:ind w:firstLine="540"/>
        <w:jc w:val="both"/>
        <w:rPr>
          <w:rFonts w:ascii="Times New Roman" w:eastAsia="Calibri" w:hAnsi="Times New Roman" w:cs="Times New Roman"/>
          <w:sz w:val="24"/>
          <w:szCs w:val="24"/>
        </w:rPr>
      </w:pPr>
      <w:r w:rsidRPr="00FE45BB">
        <w:rPr>
          <w:rFonts w:ascii="Times New Roman" w:eastAsia="Calibri" w:hAnsi="Times New Roman" w:cs="Times New Roman"/>
          <w:sz w:val="24"/>
          <w:szCs w:val="24"/>
        </w:rPr>
        <w:t xml:space="preserve">- принцип  на  интегриране  на  екологичните  цели  с  целите  на  самия план  </w:t>
      </w:r>
    </w:p>
    <w:p w:rsidR="00FE45BB" w:rsidRPr="00890370" w:rsidRDefault="00FE45BB" w:rsidP="00841511">
      <w:pPr>
        <w:jc w:val="both"/>
        <w:rPr>
          <w:rFonts w:ascii="Times New Roman" w:hAnsi="Times New Roman" w:cs="Times New Roman"/>
          <w:color w:val="FF0000"/>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г) екологични проблеми от значение за плана/програмата:</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Екологичните  условия  в  района  на  ПУП-ПЗ  са  комплекс  от  природни  и  антропогенни  фактори.</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След  разглеждане  състоянието  на  околната  среда  без  реализиране  на  ПУП-ПЗ, може  да  се  направи  извода, че  сериозни  екологични  проблеми  в  района  няма.</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Атмосферния  въздух  в  община  Омуртаг  се  характеризира  с  ниска  степен  на  замърсяване, което  се  дължи  на  благоприятните  климатични  условия  и  липсата  на  сериозни  производствени  замърсители</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На  територията  на  общината  няма  крупни  замърсители  на  вода</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Липсата  на  пункт  от  Националната  система  за  контрол  на  качеството  на  околната  среда  е  пречка  за  осигуряване  надеждна  информация  за  екологичната  обстановка  и  осъществяване  мониторинг  на  околната  среда.</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Липса  на  пречиствателни  станции и  неизграденост  на  канализационна  мрежа  е  един  от  екологичните  проблеми.</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xml:space="preserve">-  </w:t>
      </w:r>
      <w:r w:rsidR="00F75FDE">
        <w:rPr>
          <w:rFonts w:ascii="Times New Roman" w:hAnsi="Times New Roman" w:cs="Times New Roman"/>
          <w:sz w:val="24"/>
          <w:szCs w:val="24"/>
        </w:rPr>
        <w:t>Р</w:t>
      </w:r>
      <w:r w:rsidRPr="00BA2B8B">
        <w:rPr>
          <w:rFonts w:ascii="Times New Roman" w:eastAsia="Calibri" w:hAnsi="Times New Roman" w:cs="Times New Roman"/>
          <w:sz w:val="24"/>
          <w:szCs w:val="24"/>
        </w:rPr>
        <w:t xml:space="preserve">ешен </w:t>
      </w:r>
      <w:r w:rsidR="00F75FDE">
        <w:rPr>
          <w:rFonts w:ascii="Times New Roman" w:hAnsi="Times New Roman" w:cs="Times New Roman"/>
          <w:sz w:val="24"/>
          <w:szCs w:val="24"/>
        </w:rPr>
        <w:t>е</w:t>
      </w:r>
      <w:r w:rsidRPr="00BA2B8B">
        <w:rPr>
          <w:rFonts w:ascii="Times New Roman" w:eastAsia="Calibri" w:hAnsi="Times New Roman" w:cs="Times New Roman"/>
          <w:sz w:val="24"/>
          <w:szCs w:val="24"/>
        </w:rPr>
        <w:t xml:space="preserve"> проблемът  със  системата  за  събиране  и третиране  на  твърди  битови  отпадъци.</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lastRenderedPageBreak/>
        <w:t>Тези  екологични  проблеми  на  общината  не кореспондират  с  ПУП-ПЗ  тъй  като  ФЕЦ  няма  да  замърсява  атмосферния  въздух, от  обекта  няма  да  се  генерират  отпад</w:t>
      </w:r>
      <w:r w:rsidR="000F45BB">
        <w:rPr>
          <w:rFonts w:ascii="Times New Roman" w:eastAsia="Calibri" w:hAnsi="Times New Roman" w:cs="Times New Roman"/>
          <w:sz w:val="24"/>
          <w:szCs w:val="24"/>
        </w:rPr>
        <w:t>ъч</w:t>
      </w:r>
      <w:r w:rsidRPr="00BA2B8B">
        <w:rPr>
          <w:rFonts w:ascii="Times New Roman" w:eastAsia="Calibri" w:hAnsi="Times New Roman" w:cs="Times New Roman"/>
          <w:sz w:val="24"/>
          <w:szCs w:val="24"/>
        </w:rPr>
        <w:t>ни  води  и ТБО.</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Екологични  проблеми  на  национално  ниво  имащи  отношение  към  ПУП-ПЗ  на  ФЕЦ, село  Обител  са:</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 Промяна  предназначението  на  земеделски  земи  за  реализация  на  инвестиционното  намерение.</w:t>
      </w:r>
    </w:p>
    <w:p w:rsidR="00BA2B8B" w:rsidRPr="00BA2B8B" w:rsidRDefault="00BA2B8B" w:rsidP="00841511">
      <w:pPr>
        <w:ind w:firstLine="539"/>
        <w:jc w:val="both"/>
        <w:rPr>
          <w:rFonts w:ascii="Times New Roman" w:eastAsia="Calibri" w:hAnsi="Times New Roman" w:cs="Times New Roman"/>
          <w:sz w:val="24"/>
          <w:szCs w:val="24"/>
        </w:rPr>
      </w:pPr>
      <w:r w:rsidRPr="00BA2B8B">
        <w:rPr>
          <w:rFonts w:ascii="Times New Roman" w:eastAsia="Calibri" w:hAnsi="Times New Roman" w:cs="Times New Roman"/>
          <w:sz w:val="24"/>
          <w:szCs w:val="24"/>
        </w:rPr>
        <w:t>Но  и  тук  екологичния  проблем  не   е  голям, тъй  като</w:t>
      </w:r>
      <w:r w:rsidR="00B52102">
        <w:rPr>
          <w:rFonts w:ascii="Times New Roman" w:hAnsi="Times New Roman" w:cs="Times New Roman"/>
          <w:sz w:val="24"/>
          <w:szCs w:val="24"/>
        </w:rPr>
        <w:t xml:space="preserve"> поземлен </w:t>
      </w:r>
      <w:r w:rsidRPr="00BA2B8B">
        <w:rPr>
          <w:rFonts w:ascii="Times New Roman" w:eastAsia="Calibri" w:hAnsi="Times New Roman" w:cs="Times New Roman"/>
          <w:sz w:val="24"/>
          <w:szCs w:val="24"/>
        </w:rPr>
        <w:t xml:space="preserve">  имот</w:t>
      </w:r>
      <w:r w:rsidR="00B52102">
        <w:rPr>
          <w:rFonts w:ascii="Times New Roman" w:hAnsi="Times New Roman" w:cs="Times New Roman"/>
          <w:sz w:val="24"/>
          <w:szCs w:val="24"/>
        </w:rPr>
        <w:t xml:space="preserve"> с идентификатор</w:t>
      </w:r>
      <w:r w:rsidRPr="00BA2B8B">
        <w:rPr>
          <w:rFonts w:ascii="Times New Roman" w:eastAsia="Calibri" w:hAnsi="Times New Roman" w:cs="Times New Roman"/>
          <w:sz w:val="24"/>
          <w:szCs w:val="24"/>
        </w:rPr>
        <w:t xml:space="preserve"> </w:t>
      </w:r>
      <w:r w:rsidR="00B52102">
        <w:rPr>
          <w:rFonts w:ascii="Times New Roman" w:hAnsi="Times New Roman" w:cs="Times New Roman"/>
          <w:sz w:val="24"/>
          <w:szCs w:val="24"/>
        </w:rPr>
        <w:t>53062.15.5</w:t>
      </w:r>
      <w:r w:rsidRPr="00BA2B8B">
        <w:rPr>
          <w:rFonts w:ascii="Times New Roman" w:eastAsia="Calibri" w:hAnsi="Times New Roman" w:cs="Times New Roman"/>
          <w:sz w:val="24"/>
          <w:szCs w:val="24"/>
        </w:rPr>
        <w:t xml:space="preserve"> , в  който  ще  се   изгради  ФЕЦ  е: </w:t>
      </w:r>
      <w:r w:rsidR="00B52102">
        <w:rPr>
          <w:rFonts w:ascii="Times New Roman" w:hAnsi="Times New Roman" w:cs="Times New Roman"/>
          <w:sz w:val="24"/>
          <w:szCs w:val="24"/>
        </w:rPr>
        <w:t>99985</w:t>
      </w:r>
      <w:r w:rsidRPr="00BA2B8B">
        <w:rPr>
          <w:rFonts w:ascii="Times New Roman" w:eastAsia="Calibri" w:hAnsi="Times New Roman" w:cs="Times New Roman"/>
          <w:sz w:val="24"/>
          <w:szCs w:val="24"/>
        </w:rPr>
        <w:t xml:space="preserve"> </w:t>
      </w:r>
      <w:r w:rsidR="00B52102">
        <w:rPr>
          <w:rFonts w:ascii="Times New Roman" w:hAnsi="Times New Roman" w:cs="Times New Roman"/>
          <w:sz w:val="24"/>
          <w:szCs w:val="24"/>
        </w:rPr>
        <w:t>кв.м</w:t>
      </w:r>
      <w:r w:rsidRPr="00BA2B8B">
        <w:rPr>
          <w:rFonts w:ascii="Times New Roman" w:eastAsia="Calibri" w:hAnsi="Times New Roman" w:cs="Times New Roman"/>
          <w:sz w:val="24"/>
          <w:szCs w:val="24"/>
        </w:rPr>
        <w:t xml:space="preserve"> – </w:t>
      </w:r>
      <w:r w:rsidR="00B52102">
        <w:rPr>
          <w:rFonts w:ascii="Times New Roman" w:hAnsi="Times New Roman" w:cs="Times New Roman"/>
          <w:sz w:val="24"/>
          <w:szCs w:val="24"/>
        </w:rPr>
        <w:t xml:space="preserve">осма </w:t>
      </w:r>
      <w:r w:rsidRPr="00BA2B8B">
        <w:rPr>
          <w:rFonts w:ascii="Times New Roman" w:eastAsia="Calibri" w:hAnsi="Times New Roman" w:cs="Times New Roman"/>
          <w:sz w:val="24"/>
          <w:szCs w:val="24"/>
        </w:rPr>
        <w:t>категория, Следователно  имотът  не  е  високопродуктивна  земеделска  земя, а  е  пасище,  и  не  се  обработва.</w:t>
      </w:r>
    </w:p>
    <w:p w:rsidR="005E528A" w:rsidRPr="00242BE6" w:rsidRDefault="005E528A" w:rsidP="00841511">
      <w:pPr>
        <w:jc w:val="both"/>
        <w:rPr>
          <w:rFonts w:ascii="Times New Roman" w:hAnsi="Times New Roman" w:cs="Times New Roman"/>
          <w:sz w:val="24"/>
          <w:szCs w:val="24"/>
        </w:rPr>
      </w:pPr>
      <w:r w:rsidRPr="00242BE6">
        <w:rPr>
          <w:rFonts w:ascii="Times New Roman" w:hAnsi="Times New Roman" w:cs="Times New Roman"/>
          <w:sz w:val="24"/>
          <w:szCs w:val="24"/>
        </w:rPr>
        <w:t>д) значение на плана/програмата за изпълнението на общностното законодателство в областта на околната среда:</w:t>
      </w:r>
    </w:p>
    <w:p w:rsidR="002B7CAC" w:rsidRDefault="002B7CAC" w:rsidP="00841511">
      <w:pPr>
        <w:jc w:val="both"/>
        <w:rPr>
          <w:rFonts w:ascii="Times New Roman" w:hAnsi="Times New Roman" w:cs="Times New Roman"/>
          <w:sz w:val="24"/>
          <w:szCs w:val="24"/>
        </w:rPr>
      </w:pPr>
      <w:r w:rsidRPr="002B7CAC">
        <w:rPr>
          <w:rFonts w:ascii="Times New Roman" w:hAnsi="Times New Roman" w:cs="Times New Roman"/>
          <w:sz w:val="24"/>
          <w:szCs w:val="24"/>
        </w:rPr>
        <w:t>Реализирането на плана съответства на основните принципи на общностното законодателство в областта на околната среда.</w:t>
      </w:r>
    </w:p>
    <w:p w:rsidR="00726719" w:rsidRDefault="002B7CAC" w:rsidP="00841511">
      <w:pPr>
        <w:jc w:val="both"/>
        <w:rPr>
          <w:rFonts w:ascii="Times New Roman" w:hAnsi="Times New Roman" w:cs="Times New Roman"/>
          <w:sz w:val="24"/>
          <w:szCs w:val="24"/>
        </w:rPr>
      </w:pPr>
      <w:r>
        <w:rPr>
          <w:rFonts w:ascii="Times New Roman" w:hAnsi="Times New Roman" w:cs="Times New Roman"/>
          <w:sz w:val="24"/>
          <w:szCs w:val="24"/>
        </w:rPr>
        <w:t xml:space="preserve">Спазени са всички нормативни документи на екологичното законодателство при изготвянето му . </w:t>
      </w:r>
    </w:p>
    <w:p w:rsidR="002B7CAC" w:rsidRPr="002B7CAC" w:rsidRDefault="002B7CAC" w:rsidP="00841511">
      <w:pPr>
        <w:jc w:val="both"/>
        <w:rPr>
          <w:rFonts w:ascii="Times New Roman" w:hAnsi="Times New Roman" w:cs="Times New Roman"/>
          <w:sz w:val="24"/>
          <w:szCs w:val="24"/>
        </w:rPr>
      </w:pPr>
      <w:r>
        <w:rPr>
          <w:rFonts w:ascii="Times New Roman" w:hAnsi="Times New Roman" w:cs="Times New Roman"/>
          <w:sz w:val="24"/>
          <w:szCs w:val="24"/>
        </w:rPr>
        <w:t xml:space="preserve">ПУП ПЗ е съобразен и с </w:t>
      </w:r>
      <w:r w:rsidRPr="002B7CAC">
        <w:rPr>
          <w:rFonts w:ascii="Times New Roman" w:hAnsi="Times New Roman" w:cs="Times New Roman"/>
          <w:sz w:val="24"/>
          <w:szCs w:val="24"/>
        </w:rPr>
        <w:t>Национална стратегия за околна среда</w:t>
      </w:r>
    </w:p>
    <w:p w:rsidR="002B7CAC" w:rsidRPr="002B7CAC" w:rsidRDefault="002B7CAC" w:rsidP="00841511">
      <w:pPr>
        <w:spacing w:after="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Екологични  цели, заложени  в  проекта  на  Национална  стратегия  за  околна  среда   на  Република  България:</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1.Намаляване  и  предотвратяване  на  последиците  от  изменението  на  климата  и  чиста  енергия.</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2. Осигуряване  достатъчно  количество  и  добро  качество  вода.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3.По-здравословна  околна  среда  за  по  добро  качество  на  живот.</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 xml:space="preserve">4.Насърчаване  на  устойчивото  потребление и  производство.  </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5.Ограничаване  и  спиране  на  загубите  на  биологично  разнообразие.</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6.Формиране  на  нови  модели  на  поведение  на  обществото, щадящи  околната  среда  и  съдействащи  за  устойчивото  развитие, както  и  осигуряване  на  по  качествена  информация  и  мониторинг  за  околната  среда.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Реализирането  на  ПУП-ПЗ  за  ФЕЦ  кореспондира  с  тези  цели, основно  с  първата, тъй  като  с  реализацията  му  тя  ще  се  изпълни.</w:t>
      </w:r>
    </w:p>
    <w:p w:rsidR="002B7CAC" w:rsidRPr="002B7CAC" w:rsidRDefault="002B7CAC" w:rsidP="00841511">
      <w:pPr>
        <w:spacing w:after="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Оперативна  програма  „Околно  среда  20</w:t>
      </w:r>
      <w:r>
        <w:rPr>
          <w:rFonts w:ascii="Times New Roman" w:hAnsi="Times New Roman" w:cs="Times New Roman"/>
          <w:sz w:val="24"/>
          <w:szCs w:val="24"/>
        </w:rPr>
        <w:t>21</w:t>
      </w:r>
      <w:r w:rsidRPr="002B7CAC">
        <w:rPr>
          <w:rFonts w:ascii="Times New Roman" w:eastAsia="Calibri" w:hAnsi="Times New Roman" w:cs="Times New Roman"/>
          <w:sz w:val="24"/>
          <w:szCs w:val="24"/>
        </w:rPr>
        <w:t>-20</w:t>
      </w:r>
      <w:r>
        <w:rPr>
          <w:rFonts w:ascii="Times New Roman" w:hAnsi="Times New Roman" w:cs="Times New Roman"/>
          <w:sz w:val="24"/>
          <w:szCs w:val="24"/>
        </w:rPr>
        <w:t>27</w:t>
      </w:r>
      <w:r w:rsidRPr="002B7CAC">
        <w:rPr>
          <w:rFonts w:ascii="Times New Roman" w:eastAsia="Calibri" w:hAnsi="Times New Roman" w:cs="Times New Roman"/>
          <w:sz w:val="24"/>
          <w:szCs w:val="24"/>
        </w:rPr>
        <w:t xml:space="preserve"> г.”</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lastRenderedPageBreak/>
        <w:t>Главната  стратегическа  цели  на  тази  оперативна  програма  е: Подобряване, запазване  и  възстановяване  на естествената  околна  среда   и развитие на  екологичната  инфраструктура.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Именно  целта  на  ФЕЦ – екологична  инфраструктура  кореспондира  с  целта  на  тази  програма.</w:t>
      </w:r>
    </w:p>
    <w:p w:rsidR="002B7CAC" w:rsidRPr="002B7CAC" w:rsidRDefault="002B7CAC" w:rsidP="00841511">
      <w:pPr>
        <w:spacing w:after="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Национална  дългосрочна  програма  за  насърчаване  използването  на  ВЕИ 2005-2015</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Основни  цели  на  програмата  са: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 производство  на  електроенергия</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 заместване  конвенционалните  горива  и  енергия</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 потреблението  на  течни  биогорива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Очакваните  ефекти  от  реализирането  й  са  и екологични: забавяне  процеса  на  изчерпване  природните  енергийни  ресурси, опазване  чист  атмосферния  въздух, подобряване  показателите  на  околната  среда.</w:t>
      </w:r>
    </w:p>
    <w:p w:rsidR="002B7CAC" w:rsidRPr="002B7CAC" w:rsidRDefault="002B7CAC" w:rsidP="00841511">
      <w:pPr>
        <w:ind w:firstLine="540"/>
        <w:jc w:val="both"/>
        <w:rPr>
          <w:rFonts w:ascii="Times New Roman" w:eastAsia="Calibri" w:hAnsi="Times New Roman" w:cs="Times New Roman"/>
          <w:sz w:val="24"/>
          <w:szCs w:val="24"/>
        </w:rPr>
      </w:pPr>
      <w:r w:rsidRPr="002B7CAC">
        <w:rPr>
          <w:rFonts w:ascii="Times New Roman" w:eastAsia="Calibri" w:hAnsi="Times New Roman" w:cs="Times New Roman"/>
          <w:sz w:val="24"/>
          <w:szCs w:val="24"/>
        </w:rPr>
        <w:t>Заложените  цели  в  ПУП-ПЗ  ще  допринесат  за  опазване  на  околната  среда.</w:t>
      </w:r>
    </w:p>
    <w:p w:rsidR="002B7CAC" w:rsidRPr="002B7CAC" w:rsidRDefault="002B7CAC" w:rsidP="00841511">
      <w:pPr>
        <w:jc w:val="both"/>
        <w:rPr>
          <w:rFonts w:ascii="Times New Roman" w:hAnsi="Times New Roman" w:cs="Times New Roman"/>
          <w:sz w:val="24"/>
          <w:szCs w:val="24"/>
        </w:rPr>
      </w:pPr>
    </w:p>
    <w:p w:rsidR="005E528A" w:rsidRPr="00541768" w:rsidRDefault="005E528A" w:rsidP="00841511">
      <w:pPr>
        <w:jc w:val="both"/>
        <w:rPr>
          <w:rFonts w:ascii="Times New Roman" w:hAnsi="Times New Roman" w:cs="Times New Roman"/>
          <w:sz w:val="24"/>
          <w:szCs w:val="24"/>
        </w:rPr>
      </w:pPr>
      <w:r w:rsidRPr="00541768">
        <w:rPr>
          <w:rFonts w:ascii="Times New Roman" w:hAnsi="Times New Roman" w:cs="Times New Roman"/>
          <w:sz w:val="24"/>
          <w:szCs w:val="24"/>
        </w:rPr>
        <w:t>е) наличие на алтернативи:</w:t>
      </w:r>
    </w:p>
    <w:p w:rsidR="0056449B" w:rsidRPr="0056449B" w:rsidRDefault="0056449B" w:rsidP="00841511">
      <w:pPr>
        <w:tabs>
          <w:tab w:val="left" w:pos="6480"/>
        </w:tabs>
        <w:ind w:firstLine="540"/>
        <w:jc w:val="both"/>
        <w:rPr>
          <w:rFonts w:ascii="Times New Roman" w:hAnsi="Times New Roman" w:cs="Times New Roman"/>
          <w:b/>
          <w:sz w:val="24"/>
          <w:szCs w:val="24"/>
        </w:rPr>
      </w:pPr>
      <w:r w:rsidRPr="0056449B">
        <w:rPr>
          <w:rFonts w:ascii="Times New Roman" w:hAnsi="Times New Roman" w:cs="Times New Roman"/>
          <w:b/>
          <w:sz w:val="24"/>
          <w:szCs w:val="24"/>
        </w:rPr>
        <w:t>Алтернативи  за  местоположението.</w:t>
      </w:r>
    </w:p>
    <w:p w:rsidR="0056449B" w:rsidRPr="0056449B" w:rsidRDefault="0056449B" w:rsidP="00841511">
      <w:pPr>
        <w:tabs>
          <w:tab w:val="left" w:pos="6480"/>
        </w:tabs>
        <w:ind w:firstLine="540"/>
        <w:jc w:val="both"/>
        <w:rPr>
          <w:rFonts w:ascii="Times New Roman" w:hAnsi="Times New Roman" w:cs="Times New Roman"/>
          <w:b/>
          <w:sz w:val="24"/>
          <w:szCs w:val="24"/>
        </w:rPr>
      </w:pPr>
      <w:r w:rsidRPr="0056449B">
        <w:rPr>
          <w:rFonts w:ascii="Times New Roman" w:hAnsi="Times New Roman" w:cs="Times New Roman"/>
          <w:sz w:val="24"/>
          <w:szCs w:val="24"/>
        </w:rPr>
        <w:t>Алтернативи  за  местоположение  не  са  разгледани.</w:t>
      </w:r>
      <w:r w:rsidR="000F45BB">
        <w:rPr>
          <w:rFonts w:ascii="Times New Roman" w:hAnsi="Times New Roman" w:cs="Times New Roman"/>
          <w:sz w:val="24"/>
          <w:szCs w:val="24"/>
        </w:rPr>
        <w:t xml:space="preserve"> </w:t>
      </w:r>
      <w:r w:rsidRPr="0056449B">
        <w:rPr>
          <w:rFonts w:ascii="Times New Roman" w:hAnsi="Times New Roman" w:cs="Times New Roman"/>
          <w:sz w:val="24"/>
          <w:szCs w:val="24"/>
        </w:rPr>
        <w:t>Най-напред  имотът, като  се  знае, че  местността  е  подходяща  за  добиване  на  ел.енергия  от  ФЕЦ  ( от  картата  за  сумарна  радиация  и  потенциал  за  добив  на  електричество  от  оптимално  ориентирани  фотоволтаични   панели  на  територията  на  Република  България ).</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В  последствие  е  намерен  имот, който  не  е  обработваем – пасище, и  категорията  му  е  осма .</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С  разработване  на  ПУП-ПЗ  за  имота  е  определена  обща  концепция  за  устройство  на  територията  по  функционални  системи: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система  за  производство  на  ел.енергия  от  соларни  панели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територии  свободни  от  застрояване</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обслужващи  ФЕЦ  помещения</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инженерно – техническа  инфраструктура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За имота  е  изготвен  слънчево – енергиен  ОДИТ, с  който  се  установява  окончателно, че  е  подходящ  за  осъществяване  инвестиционното  намерение, а  именно:</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достъпът  до  терена  е  нормален, тъй  като  граничи  с  път</w:t>
      </w:r>
    </w:p>
    <w:p w:rsidR="0056449B" w:rsidRPr="0056449B" w:rsidRDefault="000F45BB" w:rsidP="00841511">
      <w:pPr>
        <w:tabs>
          <w:tab w:val="left" w:pos="6480"/>
        </w:tabs>
        <w:ind w:firstLine="540"/>
        <w:jc w:val="both"/>
        <w:rPr>
          <w:rFonts w:ascii="Times New Roman" w:hAnsi="Times New Roman" w:cs="Times New Roman"/>
          <w:sz w:val="24"/>
          <w:szCs w:val="24"/>
        </w:rPr>
      </w:pPr>
      <w:r>
        <w:rPr>
          <w:rFonts w:ascii="Times New Roman" w:hAnsi="Times New Roman" w:cs="Times New Roman"/>
          <w:sz w:val="24"/>
          <w:szCs w:val="24"/>
        </w:rPr>
        <w:lastRenderedPageBreak/>
        <w:t>- почвата  е плъ</w:t>
      </w:r>
      <w:r w:rsidR="0056449B" w:rsidRPr="0056449B">
        <w:rPr>
          <w:rFonts w:ascii="Times New Roman" w:hAnsi="Times New Roman" w:cs="Times New Roman"/>
          <w:sz w:val="24"/>
          <w:szCs w:val="24"/>
        </w:rPr>
        <w:t>тна  и  спокойно  ще  понесе  бетонни  фундаменти  на  повърхността  или  на  малка  дълбочина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 регионът  е  със  слънчева  радиация  над  средната  за  страната, хоризонтът  е  чист, следователно  ще  има  минимални  загуби  от  засенчване</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В  този  смисъл  алтернативи  за  местоположение  не  са  разгледани.</w:t>
      </w:r>
    </w:p>
    <w:p w:rsidR="0056449B" w:rsidRPr="0056449B" w:rsidRDefault="0056449B" w:rsidP="00841511">
      <w:pPr>
        <w:tabs>
          <w:tab w:val="left" w:pos="6480"/>
        </w:tabs>
        <w:jc w:val="both"/>
        <w:rPr>
          <w:rFonts w:ascii="Times New Roman" w:hAnsi="Times New Roman" w:cs="Times New Roman"/>
          <w:b/>
          <w:sz w:val="24"/>
          <w:szCs w:val="24"/>
        </w:rPr>
      </w:pPr>
      <w:r w:rsidRPr="0056449B">
        <w:rPr>
          <w:rFonts w:ascii="Times New Roman" w:hAnsi="Times New Roman" w:cs="Times New Roman"/>
          <w:b/>
          <w:sz w:val="24"/>
          <w:szCs w:val="24"/>
        </w:rPr>
        <w:t xml:space="preserve"> Алтернативи  за  технологията  предлагани  в  индустриални  мащаби.</w:t>
      </w:r>
    </w:p>
    <w:p w:rsidR="0056449B" w:rsidRPr="0056449B" w:rsidRDefault="0056449B" w:rsidP="00841511">
      <w:pPr>
        <w:tabs>
          <w:tab w:val="left" w:pos="6480"/>
        </w:tabs>
        <w:jc w:val="both"/>
        <w:rPr>
          <w:rFonts w:ascii="Times New Roman" w:hAnsi="Times New Roman" w:cs="Times New Roman"/>
          <w:sz w:val="24"/>
          <w:szCs w:val="24"/>
        </w:rPr>
      </w:pPr>
      <w:r w:rsidRPr="0056449B">
        <w:rPr>
          <w:rFonts w:ascii="Times New Roman" w:hAnsi="Times New Roman" w:cs="Times New Roman"/>
          <w:sz w:val="24"/>
          <w:szCs w:val="24"/>
        </w:rPr>
        <w:t>а) алтернатива І – фотоволтаични  панели съдържащи  клетки  от  поли  или  моно-кристален  сицилий</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Могат  да  бъдат  монтирани  неподвижно, на  едноосно  следящо  слънцето  устройство  или  на  двуосно  следяща  слънцето  система.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Следящите  слънцето  системи  повишават  капиталовите  и  експлоатационните  разходи  с  около  20-30 %, но  повишават  и  добивите  с  около  20-45 %.Предимствата  на  този  тип  панели  са  високата  ефективност  (12-25 %)  доказан  експлоатационен  срок, минимална  площ  и  разходи  за  монтаж.</w:t>
      </w:r>
      <w:r w:rsidR="000F45BB">
        <w:rPr>
          <w:rFonts w:ascii="Times New Roman" w:hAnsi="Times New Roman" w:cs="Times New Roman"/>
          <w:sz w:val="24"/>
          <w:szCs w:val="24"/>
        </w:rPr>
        <w:t xml:space="preserve"> </w:t>
      </w:r>
      <w:r w:rsidRPr="0056449B">
        <w:rPr>
          <w:rFonts w:ascii="Times New Roman" w:hAnsi="Times New Roman" w:cs="Times New Roman"/>
          <w:sz w:val="24"/>
          <w:szCs w:val="24"/>
        </w:rPr>
        <w:t>Сред  слабостите  им  са  цените, загубите  при  висока  температура  и  ниската  производителност  при дифузна  светлина  и  лошо  насочване.</w:t>
      </w:r>
    </w:p>
    <w:p w:rsidR="0056449B" w:rsidRPr="0056449B" w:rsidRDefault="0056449B" w:rsidP="00841511">
      <w:pPr>
        <w:tabs>
          <w:tab w:val="left" w:pos="6480"/>
        </w:tabs>
        <w:jc w:val="both"/>
        <w:rPr>
          <w:rFonts w:ascii="Times New Roman" w:hAnsi="Times New Roman" w:cs="Times New Roman"/>
          <w:sz w:val="24"/>
          <w:szCs w:val="24"/>
        </w:rPr>
      </w:pPr>
      <w:r w:rsidRPr="0056449B">
        <w:rPr>
          <w:rFonts w:ascii="Times New Roman" w:hAnsi="Times New Roman" w:cs="Times New Roman"/>
          <w:sz w:val="24"/>
          <w:szCs w:val="24"/>
        </w:rPr>
        <w:t xml:space="preserve">б) алтернатива  ІІ – тънкослойни  фотоволтаични  панели  ( аморфен </w:t>
      </w:r>
      <w:r w:rsidRPr="0056449B">
        <w:rPr>
          <w:rFonts w:ascii="Times New Roman" w:hAnsi="Times New Roman" w:cs="Times New Roman"/>
          <w:sz w:val="24"/>
          <w:szCs w:val="24"/>
          <w:lang w:val="en-US"/>
        </w:rPr>
        <w:t>Si</w:t>
      </w:r>
      <w:r w:rsidRPr="0056449B">
        <w:rPr>
          <w:rFonts w:ascii="Times New Roman" w:hAnsi="Times New Roman" w:cs="Times New Roman"/>
          <w:sz w:val="24"/>
          <w:szCs w:val="24"/>
          <w:lang w:val="ru-RU"/>
        </w:rPr>
        <w:t xml:space="preserve">, микрокристален </w:t>
      </w:r>
      <w:r w:rsidRPr="0056449B">
        <w:rPr>
          <w:rFonts w:ascii="Times New Roman" w:hAnsi="Times New Roman" w:cs="Times New Roman"/>
          <w:sz w:val="24"/>
          <w:szCs w:val="24"/>
          <w:lang w:val="en-US"/>
        </w:rPr>
        <w:t>Si</w:t>
      </w:r>
      <w:r w:rsidRPr="0056449B">
        <w:rPr>
          <w:rFonts w:ascii="Times New Roman" w:hAnsi="Times New Roman" w:cs="Times New Roman"/>
          <w:sz w:val="24"/>
          <w:szCs w:val="24"/>
        </w:rPr>
        <w:t>, CdТе, C</w:t>
      </w:r>
      <w:r w:rsidRPr="0056449B">
        <w:rPr>
          <w:rFonts w:ascii="Times New Roman" w:hAnsi="Times New Roman" w:cs="Times New Roman"/>
          <w:sz w:val="24"/>
          <w:szCs w:val="24"/>
          <w:lang w:val="en-US"/>
        </w:rPr>
        <w:t>l</w:t>
      </w:r>
      <w:r w:rsidRPr="0056449B">
        <w:rPr>
          <w:rFonts w:ascii="Times New Roman" w:hAnsi="Times New Roman" w:cs="Times New Roman"/>
          <w:sz w:val="24"/>
          <w:szCs w:val="24"/>
        </w:rPr>
        <w:t xml:space="preserve">GS ).Монтират  се  обикновено  на  статични  метални  конструкции  и  като  цяло  цената  им  е  с  около  20 %  по  ниска  от  кристално  </w:t>
      </w:r>
      <w:r w:rsidRPr="0056449B">
        <w:rPr>
          <w:rFonts w:ascii="Times New Roman" w:hAnsi="Times New Roman" w:cs="Times New Roman"/>
          <w:sz w:val="24"/>
          <w:szCs w:val="24"/>
          <w:lang w:val="en-US"/>
        </w:rPr>
        <w:t>Si</w:t>
      </w:r>
      <w:r w:rsidRPr="0056449B">
        <w:rPr>
          <w:rFonts w:ascii="Times New Roman" w:hAnsi="Times New Roman" w:cs="Times New Roman"/>
          <w:sz w:val="24"/>
          <w:szCs w:val="24"/>
        </w:rPr>
        <w:t>-те  панели.За  сметка  на  това  се  изискват  два  пъти  повече  площ, два  пъти  повече  електропроводи, два  пъти  повече  транспортни  и  монтажни  разходи.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Недостатъци  са  нестабилността, по-бързата  деградация, ниската  ефективност  (3-12 %)  и  по-големи  загуби  по  постоянно  токовите  проводници.Сред  предимствата  са  по-ниската  цена  на  системата  като  цяло, по  добра  производителност  при  липса  на  пряка  слънчева  светлина  и  при  високи  температури.</w:t>
      </w:r>
    </w:p>
    <w:p w:rsidR="0056449B" w:rsidRPr="0056449B" w:rsidRDefault="0056449B" w:rsidP="00841511">
      <w:pPr>
        <w:tabs>
          <w:tab w:val="left" w:pos="6480"/>
        </w:tabs>
        <w:jc w:val="both"/>
        <w:rPr>
          <w:rFonts w:ascii="Times New Roman" w:hAnsi="Times New Roman" w:cs="Times New Roman"/>
          <w:sz w:val="24"/>
          <w:szCs w:val="24"/>
        </w:rPr>
      </w:pPr>
      <w:r w:rsidRPr="0056449B">
        <w:rPr>
          <w:rFonts w:ascii="Times New Roman" w:hAnsi="Times New Roman" w:cs="Times New Roman"/>
          <w:sz w:val="24"/>
          <w:szCs w:val="24"/>
        </w:rPr>
        <w:t>в) алтернатива  ІІІ – концентраторни  фотоволтаични  технологии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Благодарение  на  новите  технологии  е  възможно  да  се  постигне  по- висока  ефективност  от  единица  площ  фотоволтаични  панели.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Това  се  получава  чрез  увеличение  на  интензитета  на  светлина  върху  повърхността  на  фотоволтаичните  панели.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След  предимствата  на  концентриращите  фотоволтаични  технологии  е  висока  ефективност  (над 40 %), по-ниска  цена, икономии  на  фотоволтаични  клетки.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Недостатъците  са – използването  на  свръх  точни   и скъпи  двуосно  следящи  системи, незначителна  ефективност  при  липса  на  пряка  слънчева  светлина.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lastRenderedPageBreak/>
        <w:t xml:space="preserve">Това  са  възможните  алтернативи  за  технологии, предлагани  в  индустриални  мащаби.  </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При  изготвяне  на  слънчево-енергийния  ОДИТ  за  имота  е  препоръчана  алтернатива  І, тъй  като  тя  е  с  дълго  време  живот  и  ниско  ниво  на  риска.</w:t>
      </w:r>
    </w:p>
    <w:p w:rsidR="0056449B" w:rsidRPr="0056449B" w:rsidRDefault="0056449B" w:rsidP="00841511">
      <w:pPr>
        <w:tabs>
          <w:tab w:val="left" w:pos="6480"/>
        </w:tabs>
        <w:jc w:val="both"/>
        <w:rPr>
          <w:rFonts w:ascii="Times New Roman" w:hAnsi="Times New Roman" w:cs="Times New Roman"/>
          <w:b/>
          <w:sz w:val="24"/>
          <w:szCs w:val="24"/>
        </w:rPr>
      </w:pPr>
      <w:r w:rsidRPr="0056449B">
        <w:rPr>
          <w:rFonts w:ascii="Times New Roman" w:hAnsi="Times New Roman" w:cs="Times New Roman"/>
          <w:b/>
          <w:sz w:val="24"/>
          <w:szCs w:val="24"/>
        </w:rPr>
        <w:t xml:space="preserve"> Алтернативи  за  технологии  разгледани  конкретни  за имота  на  инвестиционното  намерение.</w:t>
      </w:r>
    </w:p>
    <w:p w:rsidR="0056449B" w:rsidRPr="0056449B" w:rsidRDefault="0056449B" w:rsidP="00841511">
      <w:pPr>
        <w:tabs>
          <w:tab w:val="left" w:pos="6480"/>
        </w:tabs>
        <w:ind w:firstLine="540"/>
        <w:jc w:val="both"/>
        <w:rPr>
          <w:rFonts w:ascii="Times New Roman" w:hAnsi="Times New Roman" w:cs="Times New Roman"/>
          <w:b/>
          <w:sz w:val="24"/>
          <w:szCs w:val="24"/>
        </w:rPr>
      </w:pP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Тъй  като  могат  да  се  използват  различни  инвертори  и  конструкции  са  разгледани  възможни  алтернативни  комбинации  подходящи  специално  за  терена.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Алтернатива І - поликристални  модули  с  безтрансформаторни  инвертори   и статични  конструкции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Алтернатива ІІ – поликристални  модули  с  безтрансформатолни  инвертори  и  сезонни  регулируеми  конструкции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Алтернатива ІІІ – поликристални  модули  с  безтрансформаторни  и  едноосни  позиционери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Алтернатива ІV – кристални  модули  с  безтрансформаторни  инвертори  и  двуосни  позиционери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Избрана  е  Алтернатива І, като  най-подходяща  за  имота  и  икономически  най-изгодна.</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ФЕЦ  с  позиционери  изискват  2-3  повече  площ  от  статичните.  ФЕЦ  със  сезонно  регулируеми  конструкции  имат  по-големи  разходи  за  експлоатация  и  по-ниска  надеждност  поради   наличие  на  движещи  се  части.</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Затова  е предпочетена  Алтернатива І.</w:t>
      </w:r>
    </w:p>
    <w:p w:rsidR="0056449B" w:rsidRPr="0056449B" w:rsidRDefault="0056449B" w:rsidP="00841511">
      <w:pPr>
        <w:tabs>
          <w:tab w:val="left" w:pos="6480"/>
        </w:tabs>
        <w:ind w:firstLine="540"/>
        <w:jc w:val="both"/>
        <w:rPr>
          <w:rFonts w:ascii="Times New Roman" w:hAnsi="Times New Roman" w:cs="Times New Roman"/>
          <w:b/>
          <w:sz w:val="24"/>
          <w:szCs w:val="24"/>
        </w:rPr>
      </w:pPr>
      <w:r w:rsidRPr="0056449B">
        <w:rPr>
          <w:rFonts w:ascii="Times New Roman" w:hAnsi="Times New Roman" w:cs="Times New Roman"/>
          <w:b/>
          <w:sz w:val="24"/>
          <w:szCs w:val="24"/>
        </w:rPr>
        <w:t>Нулева  алтернатива.</w:t>
      </w:r>
    </w:p>
    <w:p w:rsidR="0056449B" w:rsidRPr="0056449B" w:rsidRDefault="000F45BB" w:rsidP="000F45BB">
      <w:pPr>
        <w:tabs>
          <w:tab w:val="left" w:pos="6480"/>
        </w:tabs>
        <w:jc w:val="both"/>
        <w:rPr>
          <w:rFonts w:ascii="Times New Roman" w:hAnsi="Times New Roman" w:cs="Times New Roman"/>
          <w:sz w:val="24"/>
          <w:szCs w:val="24"/>
        </w:rPr>
      </w:pPr>
      <w:r>
        <w:rPr>
          <w:rFonts w:ascii="Times New Roman" w:hAnsi="Times New Roman" w:cs="Times New Roman"/>
          <w:b/>
          <w:sz w:val="24"/>
          <w:szCs w:val="24"/>
        </w:rPr>
        <w:t xml:space="preserve">         </w:t>
      </w:r>
      <w:r w:rsidR="0056449B" w:rsidRPr="0056449B">
        <w:rPr>
          <w:rFonts w:ascii="Times New Roman" w:hAnsi="Times New Roman" w:cs="Times New Roman"/>
          <w:sz w:val="24"/>
          <w:szCs w:val="24"/>
        </w:rPr>
        <w:t>Нулевата  алтернатива  в  случая  се  състои  в  това  да  не  се  осъществи  ПУП-ПЗ.</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В  такъв  случай  няма  да  се  построи  ФЕЦ.</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Имотът  ще  остане  да  се  използва  като  пасище.</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От  една  страна  това  е  по  екологосъобразно, но  от  друга  няма  да  се  осъществи   построяването  на  най-екологосъобразната  електроинсталация.</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С  пускането  на  действие  на  тази  ФЕЦ  се  спестява  емитирането  на  вредни  емисии  от  друг  тип  електроцентрали  ( на  ВЕИ ), които  ще  осигурят  този  ток.</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lastRenderedPageBreak/>
        <w:t>Имайки  в  предвид, че  категорията  на  земята  е  осма, сменя  се  предназначение на  неплодородна  и  необработваема  земя.</w:t>
      </w:r>
    </w:p>
    <w:p w:rsidR="0056449B" w:rsidRPr="0056449B" w:rsidRDefault="0056449B" w:rsidP="00841511">
      <w:pPr>
        <w:tabs>
          <w:tab w:val="left" w:pos="6480"/>
        </w:tabs>
        <w:ind w:firstLine="540"/>
        <w:jc w:val="both"/>
        <w:rPr>
          <w:rFonts w:ascii="Times New Roman" w:hAnsi="Times New Roman" w:cs="Times New Roman"/>
          <w:sz w:val="24"/>
          <w:szCs w:val="24"/>
        </w:rPr>
      </w:pPr>
      <w:r w:rsidRPr="0056449B">
        <w:rPr>
          <w:rFonts w:ascii="Times New Roman" w:hAnsi="Times New Roman" w:cs="Times New Roman"/>
          <w:sz w:val="24"/>
          <w:szCs w:val="24"/>
        </w:rPr>
        <w:t>Така, че  „нулевата  алтернатива”  не  е  най-добрия  вариант  за  околната  среда.</w:t>
      </w:r>
    </w:p>
    <w:p w:rsidR="0056449B" w:rsidRPr="00726719" w:rsidRDefault="0056449B" w:rsidP="00841511">
      <w:pPr>
        <w:jc w:val="both"/>
        <w:rPr>
          <w:rFonts w:ascii="Times New Roman" w:hAnsi="Times New Roman" w:cs="Times New Roman"/>
          <w:color w:val="FF0000"/>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2. Обосновка на конкретната необходимост от изготвянето на плана/програмата:</w:t>
      </w:r>
    </w:p>
    <w:p w:rsidR="00541768" w:rsidRPr="00630E80" w:rsidRDefault="00541768" w:rsidP="00841511">
      <w:pPr>
        <w:jc w:val="both"/>
        <w:rPr>
          <w:rFonts w:ascii="Times New Roman" w:hAnsi="Times New Roman" w:cs="Times New Roman"/>
          <w:sz w:val="24"/>
          <w:szCs w:val="24"/>
          <w:lang w:val="ru-RU"/>
        </w:rPr>
      </w:pPr>
      <w:r w:rsidRPr="00630E80">
        <w:rPr>
          <w:rFonts w:ascii="Times New Roman" w:hAnsi="Times New Roman" w:cs="Times New Roman"/>
          <w:sz w:val="24"/>
          <w:szCs w:val="24"/>
        </w:rPr>
        <w:t xml:space="preserve">Конкретната необходимост от разработване, приемане и прилагане на ПУП ПЗ е продиктуване от подходящия имот за обособяване на площадка за ФЕЦ. Теренът има слънчева активност, доближаваща се до максималните стойности в България. </w:t>
      </w:r>
      <w:r w:rsidRPr="00630E80">
        <w:rPr>
          <w:rFonts w:ascii="Times New Roman" w:eastAsia="Calibri" w:hAnsi="Times New Roman" w:cs="Times New Roman"/>
          <w:sz w:val="24"/>
          <w:szCs w:val="24"/>
        </w:rPr>
        <w:t xml:space="preserve">Средногодишното  количество  на  слънчево  греене  за   България  е  около  2  150  часа, а  средногодишния  курс  слънчева  радиация  е  1 517 </w:t>
      </w:r>
      <w:r w:rsidRPr="00630E80">
        <w:rPr>
          <w:rFonts w:ascii="Times New Roman" w:eastAsia="Calibri" w:hAnsi="Times New Roman" w:cs="Times New Roman"/>
          <w:sz w:val="24"/>
          <w:szCs w:val="24"/>
          <w:lang w:val="en-US"/>
        </w:rPr>
        <w:t>kWh</w:t>
      </w:r>
      <w:r w:rsidRPr="00630E80">
        <w:rPr>
          <w:rFonts w:ascii="Times New Roman" w:eastAsia="Calibri" w:hAnsi="Times New Roman" w:cs="Times New Roman"/>
          <w:sz w:val="24"/>
          <w:szCs w:val="24"/>
          <w:lang w:val="ru-RU"/>
        </w:rPr>
        <w:t xml:space="preserve"> </w:t>
      </w:r>
      <w:r w:rsidRPr="00630E80">
        <w:rPr>
          <w:rFonts w:ascii="Times New Roman" w:eastAsia="Calibri" w:hAnsi="Times New Roman" w:cs="Times New Roman"/>
          <w:sz w:val="24"/>
          <w:szCs w:val="24"/>
          <w:lang w:val="en-US"/>
        </w:rPr>
        <w:t>m</w:t>
      </w:r>
      <w:r w:rsidRPr="00630E80">
        <w:rPr>
          <w:rFonts w:ascii="Times New Roman" w:eastAsia="Calibri" w:hAnsi="Times New Roman" w:cs="Times New Roman"/>
          <w:sz w:val="24"/>
          <w:szCs w:val="24"/>
          <w:lang w:val="ru-RU"/>
        </w:rPr>
        <w:t>2</w:t>
      </w:r>
      <w:r w:rsidRPr="00630E80">
        <w:rPr>
          <w:rFonts w:ascii="Times New Roman" w:eastAsia="Calibri" w:hAnsi="Times New Roman" w:cs="Times New Roman"/>
          <w:sz w:val="24"/>
          <w:szCs w:val="24"/>
        </w:rPr>
        <w:t>.</w:t>
      </w:r>
      <w:r w:rsidRPr="00630E80">
        <w:rPr>
          <w:rFonts w:ascii="Times New Roman" w:hAnsi="Times New Roman" w:cs="Times New Roman"/>
          <w:sz w:val="24"/>
          <w:szCs w:val="24"/>
        </w:rPr>
        <w:t xml:space="preserve"> </w:t>
      </w:r>
      <w:r w:rsidRPr="00630E80">
        <w:rPr>
          <w:rFonts w:ascii="Times New Roman" w:eastAsia="Calibri" w:hAnsi="Times New Roman" w:cs="Times New Roman"/>
          <w:sz w:val="24"/>
          <w:szCs w:val="24"/>
        </w:rPr>
        <w:t xml:space="preserve">Като  цяло  се  получава  общо  количество  теоретически  потенциал  слънчева  енергия  падаща  върху  територията  на  страната  за  една  година  от  порядъка  на  13.103 </w:t>
      </w:r>
      <w:r w:rsidRPr="00630E80">
        <w:rPr>
          <w:rFonts w:ascii="Times New Roman" w:eastAsia="Calibri" w:hAnsi="Times New Roman" w:cs="Times New Roman"/>
          <w:sz w:val="24"/>
          <w:szCs w:val="24"/>
          <w:lang w:val="en-US"/>
        </w:rPr>
        <w:t>ktoe</w:t>
      </w:r>
      <w:r w:rsidRPr="00630E80">
        <w:rPr>
          <w:rFonts w:ascii="Times New Roman" w:eastAsia="Calibri" w:hAnsi="Times New Roman" w:cs="Times New Roman"/>
          <w:sz w:val="24"/>
          <w:szCs w:val="24"/>
        </w:rPr>
        <w:t xml:space="preserve">.Като  достъпен  годишен  потенциал  за  удвояване  на  слънчевата  енергия  може  да  се  посочи  приблизително   390 </w:t>
      </w:r>
      <w:r w:rsidRPr="00630E80">
        <w:rPr>
          <w:rFonts w:ascii="Times New Roman" w:eastAsia="Calibri" w:hAnsi="Times New Roman" w:cs="Times New Roman"/>
          <w:sz w:val="24"/>
          <w:szCs w:val="24"/>
          <w:lang w:val="en-US"/>
        </w:rPr>
        <w:t>ktoe</w:t>
      </w:r>
      <w:r w:rsidRPr="00630E80">
        <w:rPr>
          <w:rFonts w:ascii="Times New Roman" w:eastAsia="Calibri" w:hAnsi="Times New Roman" w:cs="Times New Roman"/>
          <w:sz w:val="24"/>
          <w:szCs w:val="24"/>
        </w:rPr>
        <w:t xml:space="preserve">( Като  официален  източник  за  оценка  на  потенциала  на  слънчева  енергия  се  използва  проект  на  програма  </w:t>
      </w:r>
      <w:r w:rsidRPr="00630E80">
        <w:rPr>
          <w:rFonts w:ascii="Times New Roman" w:eastAsia="Calibri" w:hAnsi="Times New Roman" w:cs="Times New Roman"/>
          <w:sz w:val="24"/>
          <w:szCs w:val="24"/>
          <w:lang w:val="en-US"/>
        </w:rPr>
        <w:t>PHARE</w:t>
      </w:r>
      <w:r w:rsidRPr="00630E80">
        <w:rPr>
          <w:rFonts w:ascii="Times New Roman" w:eastAsia="Calibri" w:hAnsi="Times New Roman" w:cs="Times New Roman"/>
          <w:sz w:val="24"/>
          <w:szCs w:val="24"/>
          <w:lang w:val="ru-RU"/>
        </w:rPr>
        <w:t xml:space="preserve">, </w:t>
      </w:r>
      <w:r w:rsidRPr="00630E80">
        <w:rPr>
          <w:rFonts w:ascii="Times New Roman" w:eastAsia="Calibri" w:hAnsi="Times New Roman" w:cs="Times New Roman"/>
          <w:sz w:val="24"/>
          <w:szCs w:val="24"/>
          <w:lang w:val="en-US"/>
        </w:rPr>
        <w:t>BG</w:t>
      </w:r>
      <w:r w:rsidRPr="00630E80">
        <w:rPr>
          <w:rFonts w:ascii="Times New Roman" w:eastAsia="Calibri" w:hAnsi="Times New Roman" w:cs="Times New Roman"/>
          <w:sz w:val="24"/>
          <w:szCs w:val="24"/>
          <w:lang w:val="ru-RU"/>
        </w:rPr>
        <w:t>9307-03-01-</w:t>
      </w:r>
      <w:r w:rsidRPr="00630E80">
        <w:rPr>
          <w:rFonts w:ascii="Times New Roman" w:eastAsia="Calibri" w:hAnsi="Times New Roman" w:cs="Times New Roman"/>
          <w:sz w:val="24"/>
          <w:szCs w:val="24"/>
          <w:lang w:val="en-US"/>
        </w:rPr>
        <w:t>L</w:t>
      </w:r>
      <w:r w:rsidRPr="00630E80">
        <w:rPr>
          <w:rFonts w:ascii="Times New Roman" w:eastAsia="Calibri" w:hAnsi="Times New Roman" w:cs="Times New Roman"/>
          <w:sz w:val="24"/>
          <w:szCs w:val="24"/>
          <w:lang w:val="ru-RU"/>
        </w:rPr>
        <w:t>001</w:t>
      </w:r>
      <w:r w:rsidRPr="00630E80">
        <w:rPr>
          <w:rFonts w:ascii="Times New Roman" w:eastAsia="Calibri" w:hAnsi="Times New Roman" w:cs="Times New Roman"/>
          <w:sz w:val="24"/>
          <w:szCs w:val="24"/>
        </w:rPr>
        <w:t>, „Техническа  и  икономическа  оценка  на  ВЕИ  в  България”.</w:t>
      </w:r>
      <w:r w:rsidR="00252B9C" w:rsidRPr="00630E80">
        <w:rPr>
          <w:rFonts w:ascii="Times New Roman" w:hAnsi="Times New Roman" w:cs="Times New Roman"/>
          <w:sz w:val="24"/>
          <w:szCs w:val="24"/>
        </w:rPr>
        <w:t xml:space="preserve"> </w:t>
      </w:r>
      <w:r w:rsidR="00252B9C" w:rsidRPr="00630E80">
        <w:rPr>
          <w:rFonts w:ascii="Times New Roman" w:eastAsia="Calibri" w:hAnsi="Times New Roman" w:cs="Times New Roman"/>
          <w:sz w:val="24"/>
          <w:szCs w:val="24"/>
        </w:rPr>
        <w:t>В  основата  на  проекта  са  залегнали  данни  от  Института  по  метеорология  и  хидрология  към  БАН, получени  от  всичките  119  метеорологични  станции  в  България, за  период  от  над  30  години ).</w:t>
      </w:r>
      <w:r w:rsidR="00252B9C" w:rsidRPr="00630E80">
        <w:rPr>
          <w:rFonts w:ascii="Times New Roman" w:hAnsi="Times New Roman" w:cs="Times New Roman"/>
          <w:sz w:val="24"/>
          <w:szCs w:val="24"/>
        </w:rPr>
        <w:t xml:space="preserve"> </w:t>
      </w:r>
      <w:r w:rsidR="00252B9C" w:rsidRPr="00630E80">
        <w:rPr>
          <w:rFonts w:ascii="Times New Roman" w:eastAsia="Calibri" w:hAnsi="Times New Roman" w:cs="Times New Roman"/>
          <w:sz w:val="24"/>
          <w:szCs w:val="24"/>
        </w:rPr>
        <w:t>След  анализ  на  базите  данни  е  направено  райониране  на  страната  по  слънчев  потенциал  и  България  е  разделена  на  три  региона  в  зависимост  от  интензивността  на  слънчевото  греене  и  според  това  деление, Североизточният  регион-50 %  от  територията  на  страната, предимно  селски  райони, индустриалната  зона,</w:t>
      </w:r>
      <w:r w:rsidR="00252B9C" w:rsidRPr="00630E80">
        <w:rPr>
          <w:rFonts w:ascii="Times New Roman" w:hAnsi="Times New Roman" w:cs="Times New Roman"/>
          <w:sz w:val="24"/>
          <w:szCs w:val="24"/>
        </w:rPr>
        <w:t xml:space="preserve"> </w:t>
      </w:r>
      <w:r w:rsidR="00252B9C" w:rsidRPr="00630E80">
        <w:rPr>
          <w:rFonts w:ascii="Times New Roman" w:eastAsia="Calibri" w:hAnsi="Times New Roman" w:cs="Times New Roman"/>
          <w:sz w:val="24"/>
          <w:szCs w:val="24"/>
        </w:rPr>
        <w:t xml:space="preserve">както  и  част  от  централната  северна  брегова  ивица  е  със  средногодишната  продължителност  на  слънчевото  греене  е  от  450 </w:t>
      </w:r>
      <w:r w:rsidR="00252B9C" w:rsidRPr="00630E80">
        <w:rPr>
          <w:rFonts w:ascii="Times New Roman" w:eastAsia="Calibri" w:hAnsi="Times New Roman" w:cs="Times New Roman"/>
          <w:sz w:val="24"/>
          <w:szCs w:val="24"/>
          <w:lang w:val="en-US"/>
        </w:rPr>
        <w:t>h</w:t>
      </w:r>
      <w:r w:rsidR="00252B9C" w:rsidRPr="00630E80">
        <w:rPr>
          <w:rFonts w:ascii="Times New Roman" w:eastAsia="Calibri" w:hAnsi="Times New Roman" w:cs="Times New Roman"/>
          <w:sz w:val="24"/>
          <w:szCs w:val="24"/>
        </w:rPr>
        <w:t xml:space="preserve">  до  1 750 </w:t>
      </w:r>
      <w:r w:rsidR="00252B9C" w:rsidRPr="00630E80">
        <w:rPr>
          <w:rFonts w:ascii="Times New Roman" w:eastAsia="Calibri" w:hAnsi="Times New Roman" w:cs="Times New Roman"/>
          <w:sz w:val="24"/>
          <w:szCs w:val="24"/>
          <w:lang w:val="en-US"/>
        </w:rPr>
        <w:t>h</w:t>
      </w:r>
      <w:r w:rsidR="00252B9C" w:rsidRPr="00630E80">
        <w:rPr>
          <w:rFonts w:ascii="Times New Roman" w:eastAsia="Calibri" w:hAnsi="Times New Roman" w:cs="Times New Roman"/>
          <w:sz w:val="24"/>
          <w:szCs w:val="24"/>
        </w:rPr>
        <w:t>-1 550</w:t>
      </w:r>
      <w:r w:rsidR="00252B9C" w:rsidRPr="00630E80">
        <w:rPr>
          <w:rFonts w:ascii="Times New Roman" w:hAnsi="Times New Roman" w:cs="Times New Roman"/>
          <w:sz w:val="24"/>
          <w:szCs w:val="24"/>
          <w:lang w:val="en-US"/>
        </w:rPr>
        <w:t xml:space="preserve"> </w:t>
      </w:r>
      <w:r w:rsidR="00252B9C" w:rsidRPr="00630E80">
        <w:rPr>
          <w:rFonts w:ascii="Times New Roman" w:eastAsia="Calibri" w:hAnsi="Times New Roman" w:cs="Times New Roman"/>
          <w:sz w:val="24"/>
          <w:szCs w:val="24"/>
          <w:lang w:val="en-US"/>
        </w:rPr>
        <w:t>kWh</w:t>
      </w:r>
      <w:r w:rsidR="00252B9C" w:rsidRPr="00630E80">
        <w:rPr>
          <w:rFonts w:ascii="Times New Roman" w:eastAsia="Calibri" w:hAnsi="Times New Roman" w:cs="Times New Roman"/>
          <w:sz w:val="24"/>
          <w:szCs w:val="24"/>
          <w:lang w:val="ru-RU"/>
        </w:rPr>
        <w:t>/</w:t>
      </w:r>
      <w:r w:rsidR="00252B9C" w:rsidRPr="00630E80">
        <w:rPr>
          <w:rFonts w:ascii="Times New Roman" w:eastAsia="Calibri" w:hAnsi="Times New Roman" w:cs="Times New Roman"/>
          <w:sz w:val="24"/>
          <w:szCs w:val="24"/>
          <w:lang w:val="en-US"/>
        </w:rPr>
        <w:t>m</w:t>
      </w:r>
      <w:r w:rsidR="00252B9C" w:rsidRPr="00630E80">
        <w:rPr>
          <w:rFonts w:ascii="Times New Roman" w:eastAsia="Calibri" w:hAnsi="Times New Roman" w:cs="Times New Roman"/>
          <w:sz w:val="24"/>
          <w:szCs w:val="24"/>
          <w:lang w:val="ru-RU"/>
        </w:rPr>
        <w:t>2</w:t>
      </w:r>
      <w:r w:rsidR="00252B9C" w:rsidRPr="00630E80">
        <w:rPr>
          <w:rFonts w:ascii="Times New Roman" w:hAnsi="Times New Roman" w:cs="Times New Roman"/>
          <w:sz w:val="24"/>
          <w:szCs w:val="24"/>
          <w:lang w:val="ru-RU"/>
        </w:rPr>
        <w:t xml:space="preserve"> годишно.</w:t>
      </w:r>
    </w:p>
    <w:p w:rsidR="00AD0B0B" w:rsidRPr="00630E80" w:rsidRDefault="00AD0B0B" w:rsidP="00841511">
      <w:pPr>
        <w:jc w:val="both"/>
        <w:rPr>
          <w:rFonts w:ascii="Times New Roman" w:hAnsi="Times New Roman" w:cs="Times New Roman"/>
          <w:sz w:val="24"/>
          <w:szCs w:val="24"/>
        </w:rPr>
      </w:pPr>
      <w:r w:rsidRPr="00630E80">
        <w:rPr>
          <w:rFonts w:ascii="Times New Roman" w:eastAsia="Calibri" w:hAnsi="Times New Roman" w:cs="Times New Roman"/>
          <w:sz w:val="24"/>
          <w:szCs w:val="24"/>
        </w:rPr>
        <w:t>Изборът  на  района  за  реализация  на  инвестиционното  намерение  е  извършен   след  внимателен  анализ  на  възможностите  и  въз  основа  на  изготвен  ОДИТ</w:t>
      </w:r>
      <w:r w:rsidRPr="00630E80">
        <w:rPr>
          <w:rFonts w:ascii="Times New Roman" w:hAnsi="Times New Roman" w:cs="Times New Roman"/>
          <w:sz w:val="24"/>
          <w:szCs w:val="24"/>
        </w:rPr>
        <w:t>.</w:t>
      </w:r>
      <w:r w:rsidR="005A2942" w:rsidRPr="00630E80">
        <w:rPr>
          <w:rFonts w:ascii="Times New Roman" w:hAnsi="Times New Roman" w:cs="Times New Roman"/>
          <w:sz w:val="24"/>
          <w:szCs w:val="24"/>
        </w:rPr>
        <w:t xml:space="preserve"> </w:t>
      </w:r>
      <w:r w:rsidR="005A2942" w:rsidRPr="00630E80">
        <w:rPr>
          <w:rFonts w:ascii="Times New Roman" w:eastAsia="Calibri" w:hAnsi="Times New Roman" w:cs="Times New Roman"/>
          <w:sz w:val="24"/>
          <w:szCs w:val="24"/>
        </w:rPr>
        <w:t>Преобладаващото  време  с  вятър  ще  охлажда  панелите  през  горещите  месеци, което  увеличава  добива  им  поради  отрицателния  температурен  коефициент  на  фотоволтаичните  панели</w:t>
      </w:r>
      <w:r w:rsidR="005A2942" w:rsidRPr="00630E80">
        <w:rPr>
          <w:rFonts w:ascii="Times New Roman" w:hAnsi="Times New Roman" w:cs="Times New Roman"/>
          <w:sz w:val="24"/>
          <w:szCs w:val="24"/>
        </w:rPr>
        <w:t xml:space="preserve">. </w:t>
      </w:r>
      <w:r w:rsidR="005A2942" w:rsidRPr="00630E80">
        <w:rPr>
          <w:rFonts w:ascii="Times New Roman" w:eastAsia="Calibri" w:hAnsi="Times New Roman" w:cs="Times New Roman"/>
          <w:sz w:val="24"/>
          <w:szCs w:val="24"/>
        </w:rPr>
        <w:t xml:space="preserve">За  оценка  на  потенциала  на  слънчева  радиация  за  конкретния  терен  са  използвани  специализиран  софтуер, разработен  от  Женевският  Университет  в  „Университетски  център  за  изучаване  на  енергийните  </w:t>
      </w:r>
      <w:r w:rsidR="005A2942" w:rsidRPr="00630E80">
        <w:rPr>
          <w:rFonts w:ascii="Times New Roman" w:hAnsi="Times New Roman" w:cs="Times New Roman"/>
          <w:sz w:val="24"/>
          <w:szCs w:val="24"/>
        </w:rPr>
        <w:t>проблеми”.</w:t>
      </w:r>
    </w:p>
    <w:p w:rsidR="00D90C85" w:rsidRPr="00630E80" w:rsidRDefault="005A2942" w:rsidP="00841511">
      <w:pPr>
        <w:jc w:val="both"/>
        <w:rPr>
          <w:rFonts w:ascii="Times New Roman" w:hAnsi="Times New Roman" w:cs="Times New Roman"/>
          <w:sz w:val="24"/>
          <w:szCs w:val="24"/>
        </w:rPr>
      </w:pPr>
      <w:r w:rsidRPr="00630E80">
        <w:rPr>
          <w:rFonts w:ascii="Times New Roman" w:eastAsia="Calibri" w:hAnsi="Times New Roman" w:cs="Times New Roman"/>
          <w:sz w:val="24"/>
          <w:szCs w:val="24"/>
        </w:rPr>
        <w:t>- За  избора  на  площадката  голямо  значение  има  и  съществуващата  енергийна  инфраструктура,</w:t>
      </w:r>
      <w:r w:rsidRPr="00630E80">
        <w:rPr>
          <w:rFonts w:ascii="Times New Roman" w:hAnsi="Times New Roman" w:cs="Times New Roman"/>
          <w:sz w:val="24"/>
          <w:szCs w:val="24"/>
        </w:rPr>
        <w:t xml:space="preserve"> </w:t>
      </w:r>
      <w:r w:rsidRPr="00630E80">
        <w:rPr>
          <w:rFonts w:ascii="Times New Roman" w:eastAsia="Calibri" w:hAnsi="Times New Roman" w:cs="Times New Roman"/>
          <w:sz w:val="24"/>
          <w:szCs w:val="24"/>
        </w:rPr>
        <w:t xml:space="preserve">позволяваща  лесна  интеграция  на  централата </w:t>
      </w:r>
      <w:r w:rsidRPr="00630E80">
        <w:rPr>
          <w:rFonts w:ascii="Times New Roman" w:hAnsi="Times New Roman" w:cs="Times New Roman"/>
          <w:sz w:val="24"/>
          <w:szCs w:val="24"/>
        </w:rPr>
        <w:t>в общата електроразпределителна мрежа.</w:t>
      </w:r>
    </w:p>
    <w:p w:rsidR="005A2942" w:rsidRPr="00630E80" w:rsidRDefault="00D90C85" w:rsidP="00841511">
      <w:pPr>
        <w:jc w:val="both"/>
        <w:rPr>
          <w:rFonts w:ascii="Times New Roman" w:hAnsi="Times New Roman" w:cs="Times New Roman"/>
          <w:sz w:val="24"/>
          <w:szCs w:val="24"/>
        </w:rPr>
      </w:pPr>
      <w:r w:rsidRPr="00630E80">
        <w:rPr>
          <w:rFonts w:ascii="Times New Roman" w:hAnsi="Times New Roman" w:cs="Times New Roman"/>
          <w:sz w:val="24"/>
          <w:szCs w:val="24"/>
        </w:rPr>
        <w:t xml:space="preserve">- </w:t>
      </w:r>
      <w:r w:rsidR="005A2942" w:rsidRPr="00630E80">
        <w:rPr>
          <w:rFonts w:ascii="Times New Roman" w:eastAsia="Calibri" w:hAnsi="Times New Roman" w:cs="Times New Roman"/>
          <w:sz w:val="24"/>
          <w:szCs w:val="24"/>
        </w:rPr>
        <w:t xml:space="preserve"> </w:t>
      </w:r>
      <w:r w:rsidRPr="00630E80">
        <w:rPr>
          <w:rFonts w:ascii="Times New Roman" w:eastAsia="Calibri" w:hAnsi="Times New Roman" w:cs="Times New Roman"/>
          <w:sz w:val="24"/>
          <w:szCs w:val="24"/>
        </w:rPr>
        <w:t>По  отношение  на  технологията  е  избрана  най-подходящата-</w:t>
      </w:r>
      <w:r w:rsidRPr="00630E80">
        <w:rPr>
          <w:rFonts w:ascii="Times New Roman" w:hAnsi="Times New Roman" w:cs="Times New Roman"/>
          <w:sz w:val="24"/>
          <w:szCs w:val="24"/>
        </w:rPr>
        <w:t xml:space="preserve"> Проектът  ще  бъде  реализиран  с панели тип </w:t>
      </w:r>
      <w:r w:rsidRPr="00630E80">
        <w:rPr>
          <w:rFonts w:ascii="Times New Roman" w:hAnsi="Times New Roman" w:cs="Times New Roman"/>
          <w:sz w:val="24"/>
          <w:szCs w:val="24"/>
          <w:lang w:val="en-US"/>
        </w:rPr>
        <w:t>BP SOLAR,</w:t>
      </w:r>
      <w:r w:rsidRPr="00630E80">
        <w:rPr>
          <w:rFonts w:ascii="Times New Roman" w:hAnsi="Times New Roman" w:cs="Times New Roman"/>
          <w:sz w:val="24"/>
          <w:szCs w:val="24"/>
        </w:rPr>
        <w:t xml:space="preserve">  модел</w:t>
      </w:r>
      <w:r w:rsidRPr="00630E80">
        <w:rPr>
          <w:rFonts w:ascii="Times New Roman" w:hAnsi="Times New Roman" w:cs="Times New Roman"/>
          <w:sz w:val="24"/>
          <w:szCs w:val="24"/>
          <w:lang w:val="en-US"/>
        </w:rPr>
        <w:t xml:space="preserve"> BP3230T</w:t>
      </w:r>
      <w:r w:rsidRPr="00630E80">
        <w:rPr>
          <w:rFonts w:ascii="Times New Roman" w:hAnsi="Times New Roman" w:cs="Times New Roman"/>
          <w:sz w:val="24"/>
          <w:szCs w:val="24"/>
        </w:rPr>
        <w:t xml:space="preserve">    с  поликристални  силициеви  клетки.</w:t>
      </w:r>
    </w:p>
    <w:p w:rsidR="00BB7541" w:rsidRDefault="00BB7541" w:rsidP="00841511">
      <w:pPr>
        <w:jc w:val="both"/>
        <w:rPr>
          <w:rFonts w:ascii="Times New Roman" w:hAnsi="Times New Roman" w:cs="Times New Roman"/>
          <w:sz w:val="24"/>
          <w:szCs w:val="24"/>
        </w:rPr>
      </w:pPr>
      <w:r w:rsidRPr="00630E80">
        <w:rPr>
          <w:rFonts w:ascii="Times New Roman" w:hAnsi="Times New Roman" w:cs="Times New Roman"/>
          <w:sz w:val="24"/>
          <w:szCs w:val="24"/>
        </w:rPr>
        <w:t xml:space="preserve">На  горепосочения  терен  ще  бъде  изградена  фотоволтаична  централа  разположена  върху  цялата  допустима  площ. Теренът  ще  е  в  състояние  да  побере  необходимия  </w:t>
      </w:r>
      <w:r w:rsidRPr="00630E80">
        <w:rPr>
          <w:rFonts w:ascii="Times New Roman" w:hAnsi="Times New Roman" w:cs="Times New Roman"/>
          <w:sz w:val="24"/>
          <w:szCs w:val="24"/>
        </w:rPr>
        <w:lastRenderedPageBreak/>
        <w:t>брой  модули, разположени  в  редове, върху  метални  конструкции. Самата  конфигурация  ще  бъде  насочена  по  азимута  и  зенита  съобразно  географската  ширина  на  мястото, за  да  се  осигури  максимално  поглъщане на слънчевата енергия.</w:t>
      </w:r>
    </w:p>
    <w:p w:rsidR="00313EEA" w:rsidRPr="00117AAA" w:rsidRDefault="00313EEA" w:rsidP="00841511">
      <w:pPr>
        <w:jc w:val="both"/>
        <w:rPr>
          <w:rFonts w:ascii="Times New Roman" w:hAnsi="Times New Roman"/>
          <w:sz w:val="24"/>
          <w:szCs w:val="24"/>
        </w:rPr>
      </w:pPr>
      <w:r w:rsidRPr="00117AAA">
        <w:rPr>
          <w:rFonts w:ascii="Times New Roman" w:hAnsi="Times New Roman"/>
          <w:sz w:val="24"/>
          <w:szCs w:val="24"/>
        </w:rPr>
        <w:t>Разстоянието</w:t>
      </w:r>
      <w:r w:rsidRPr="00117AAA">
        <w:rPr>
          <w:rFonts w:ascii="Times New Roman" w:hAnsi="Times New Roman"/>
          <w:color w:val="FF0000"/>
          <w:sz w:val="24"/>
          <w:szCs w:val="24"/>
        </w:rPr>
        <w:t xml:space="preserve"> </w:t>
      </w:r>
      <w:r w:rsidRPr="00117AAA">
        <w:rPr>
          <w:rFonts w:ascii="Times New Roman" w:hAnsi="Times New Roman"/>
          <w:sz w:val="24"/>
          <w:szCs w:val="24"/>
        </w:rPr>
        <w:t xml:space="preserve"> между  два  реда  и  дължината  на  всеки  ред  ще  са  оптимизирани, съобразно  избраните  преобразуватели  на  постоянните  напрежение  и  ток, в  променливи, с техническо наименование-инвертори. ФЕЦ  ще  бъде  изградена с модули  на </w:t>
      </w:r>
      <w:r w:rsidRPr="00117AAA">
        <w:rPr>
          <w:rFonts w:ascii="Times New Roman" w:hAnsi="Times New Roman"/>
          <w:sz w:val="24"/>
          <w:szCs w:val="24"/>
          <w:lang w:val="en-US"/>
        </w:rPr>
        <w:t>BP SOLAR.</w:t>
      </w:r>
      <w:r w:rsidRPr="00117AAA">
        <w:rPr>
          <w:rFonts w:ascii="Times New Roman" w:hAnsi="Times New Roman"/>
          <w:sz w:val="24"/>
          <w:szCs w:val="24"/>
        </w:rPr>
        <w:t xml:space="preserve"> При  този  тип  слънчеви  централи  панелите  представляват  вертикално  интегрирани  слънчеви  фотоволтаични  модули. Това  са  поликристални  силициеви  клетки  с  високо  предаване  и  висока  ефективност- до  13,8 %, осигуряващи  намаляване  разхода  за  инсталиране  и  максимална  продукция  на  киловат  час за единица площ. Носещите  металните  конструкции  са  метални,  тествани  така, че  да  издържат  на  натоварвания  от  вятър  и  сняг.</w:t>
      </w:r>
      <w:r w:rsidR="00011FC7" w:rsidRPr="00117AAA">
        <w:rPr>
          <w:rFonts w:ascii="Times New Roman" w:hAnsi="Times New Roman"/>
          <w:sz w:val="24"/>
          <w:szCs w:val="24"/>
        </w:rPr>
        <w:t xml:space="preserve"> Представляват набивна конструкция или конструкция със стоманобетонни фундаменти.</w:t>
      </w:r>
    </w:p>
    <w:p w:rsidR="00011FC7" w:rsidRPr="00117AAA" w:rsidRDefault="00011FC7" w:rsidP="00841511">
      <w:pPr>
        <w:jc w:val="both"/>
        <w:rPr>
          <w:rFonts w:ascii="Times New Roman" w:hAnsi="Times New Roman"/>
          <w:sz w:val="24"/>
          <w:szCs w:val="24"/>
        </w:rPr>
      </w:pPr>
      <w:r w:rsidRPr="00117AAA">
        <w:rPr>
          <w:rFonts w:ascii="Times New Roman" w:hAnsi="Times New Roman"/>
          <w:sz w:val="24"/>
          <w:szCs w:val="24"/>
        </w:rPr>
        <w:t xml:space="preserve">Електрическите  параметри  на  панелите </w:t>
      </w:r>
      <w:r w:rsidRPr="00117AAA">
        <w:rPr>
          <w:rFonts w:ascii="Times New Roman" w:hAnsi="Times New Roman"/>
          <w:sz w:val="24"/>
          <w:szCs w:val="24"/>
          <w:lang w:val="en-US"/>
        </w:rPr>
        <w:t>BP3230T</w:t>
      </w:r>
      <w:r w:rsidRPr="00117AAA">
        <w:rPr>
          <w:rFonts w:ascii="Times New Roman" w:hAnsi="Times New Roman"/>
          <w:sz w:val="24"/>
          <w:szCs w:val="24"/>
        </w:rPr>
        <w:t xml:space="preserve"> който  ще  бъд</w:t>
      </w:r>
      <w:r w:rsidRPr="00117AAA">
        <w:rPr>
          <w:rFonts w:ascii="Times New Roman" w:hAnsi="Times New Roman"/>
          <w:sz w:val="24"/>
          <w:szCs w:val="24"/>
          <w:lang w:val="en-US"/>
        </w:rPr>
        <w:t>a</w:t>
      </w:r>
      <w:r w:rsidRPr="00117AAA">
        <w:rPr>
          <w:rFonts w:ascii="Times New Roman" w:hAnsi="Times New Roman"/>
          <w:sz w:val="24"/>
          <w:szCs w:val="24"/>
        </w:rPr>
        <w:t>т монтирани са следните:</w:t>
      </w:r>
    </w:p>
    <w:p w:rsidR="00011FC7" w:rsidRPr="00117AAA" w:rsidRDefault="00011FC7" w:rsidP="008D16B2">
      <w:pPr>
        <w:rPr>
          <w:rFonts w:ascii="Times New Roman" w:hAnsi="Times New Roman"/>
          <w:sz w:val="24"/>
          <w:szCs w:val="24"/>
        </w:rPr>
      </w:pPr>
      <w:r w:rsidRPr="00117AAA">
        <w:rPr>
          <w:rFonts w:ascii="Times New Roman" w:hAnsi="Times New Roman"/>
          <w:sz w:val="24"/>
          <w:szCs w:val="24"/>
        </w:rPr>
        <w:t xml:space="preserve">Максимална мощност (W):     </w:t>
      </w:r>
      <w:r w:rsidR="008D16B2">
        <w:rPr>
          <w:rFonts w:ascii="Times New Roman" w:hAnsi="Times New Roman"/>
          <w:sz w:val="24"/>
          <w:szCs w:val="24"/>
        </w:rPr>
        <w:t xml:space="preserve">                </w:t>
      </w:r>
      <w:r w:rsidRPr="00117AAA">
        <w:rPr>
          <w:rFonts w:ascii="Times New Roman" w:hAnsi="Times New Roman"/>
          <w:sz w:val="24"/>
          <w:szCs w:val="24"/>
        </w:rPr>
        <w:t>230</w:t>
      </w:r>
    </w:p>
    <w:p w:rsidR="00011FC7" w:rsidRPr="00117AAA" w:rsidRDefault="00011FC7" w:rsidP="008D16B2">
      <w:pPr>
        <w:rPr>
          <w:rFonts w:ascii="Times New Roman" w:hAnsi="Times New Roman"/>
          <w:sz w:val="24"/>
          <w:szCs w:val="24"/>
        </w:rPr>
      </w:pPr>
      <w:r w:rsidRPr="00117AAA">
        <w:rPr>
          <w:rFonts w:ascii="Times New Roman" w:hAnsi="Times New Roman"/>
          <w:sz w:val="24"/>
          <w:szCs w:val="24"/>
        </w:rPr>
        <w:t xml:space="preserve">Мощност  на  отклонение (%) :  </w:t>
      </w:r>
      <w:r w:rsidR="008D16B2">
        <w:rPr>
          <w:rFonts w:ascii="Times New Roman" w:hAnsi="Times New Roman"/>
          <w:sz w:val="24"/>
          <w:szCs w:val="24"/>
        </w:rPr>
        <w:t xml:space="preserve">           </w:t>
      </w:r>
      <w:r w:rsidRPr="00117AAA">
        <w:rPr>
          <w:rFonts w:ascii="Times New Roman" w:hAnsi="Times New Roman"/>
          <w:sz w:val="24"/>
          <w:szCs w:val="24"/>
        </w:rPr>
        <w:t>-3/+5</w:t>
      </w:r>
    </w:p>
    <w:p w:rsidR="00745461" w:rsidRPr="00117AAA" w:rsidRDefault="00745461" w:rsidP="008D16B2">
      <w:pPr>
        <w:rPr>
          <w:rFonts w:ascii="Times New Roman" w:hAnsi="Times New Roman"/>
          <w:sz w:val="24"/>
          <w:szCs w:val="24"/>
        </w:rPr>
      </w:pPr>
      <w:r w:rsidRPr="00117AAA">
        <w:rPr>
          <w:rFonts w:ascii="Times New Roman" w:hAnsi="Times New Roman"/>
          <w:sz w:val="24"/>
          <w:szCs w:val="24"/>
        </w:rPr>
        <w:t>Модул%  ефективност:</w:t>
      </w:r>
      <w:r w:rsidRPr="00117AAA">
        <w:rPr>
          <w:rFonts w:ascii="Times New Roman" w:hAnsi="Times New Roman"/>
          <w:sz w:val="24"/>
          <w:szCs w:val="24"/>
        </w:rPr>
        <w:tab/>
        <w:t xml:space="preserve">     </w:t>
      </w:r>
      <w:r w:rsidR="008D16B2">
        <w:rPr>
          <w:rFonts w:ascii="Times New Roman" w:hAnsi="Times New Roman"/>
          <w:sz w:val="24"/>
          <w:szCs w:val="24"/>
        </w:rPr>
        <w:t xml:space="preserve">               </w:t>
      </w:r>
      <w:r w:rsidRPr="00117AAA">
        <w:rPr>
          <w:rFonts w:ascii="Times New Roman" w:hAnsi="Times New Roman"/>
          <w:sz w:val="24"/>
          <w:szCs w:val="24"/>
        </w:rPr>
        <w:t>13.8</w:t>
      </w:r>
    </w:p>
    <w:p w:rsidR="00745461" w:rsidRPr="00117AAA" w:rsidRDefault="00745461" w:rsidP="008D16B2">
      <w:pPr>
        <w:rPr>
          <w:rFonts w:ascii="Times New Roman" w:hAnsi="Times New Roman"/>
          <w:sz w:val="24"/>
          <w:szCs w:val="24"/>
        </w:rPr>
      </w:pPr>
      <w:r w:rsidRPr="00117AAA">
        <w:rPr>
          <w:rFonts w:ascii="Times New Roman" w:hAnsi="Times New Roman"/>
          <w:sz w:val="24"/>
          <w:szCs w:val="24"/>
        </w:rPr>
        <w:t>Напрежение  в   Pmax (</w:t>
      </w:r>
      <w:r w:rsidRPr="00117AAA">
        <w:rPr>
          <w:rFonts w:ascii="Times New Roman" w:hAnsi="Times New Roman"/>
          <w:sz w:val="24"/>
          <w:szCs w:val="24"/>
          <w:lang w:val="en-US"/>
        </w:rPr>
        <w:t>V</w:t>
      </w:r>
      <w:r w:rsidRPr="00117AAA">
        <w:rPr>
          <w:rFonts w:ascii="Times New Roman" w:hAnsi="Times New Roman"/>
          <w:sz w:val="24"/>
          <w:szCs w:val="24"/>
        </w:rPr>
        <w:t xml:space="preserve">):         </w:t>
      </w:r>
      <w:r w:rsidR="008D16B2">
        <w:rPr>
          <w:rFonts w:ascii="Times New Roman" w:hAnsi="Times New Roman"/>
          <w:sz w:val="24"/>
          <w:szCs w:val="24"/>
        </w:rPr>
        <w:t xml:space="preserve">  </w:t>
      </w:r>
      <w:r w:rsidRPr="00117AAA">
        <w:rPr>
          <w:rFonts w:ascii="Times New Roman" w:hAnsi="Times New Roman"/>
          <w:sz w:val="24"/>
          <w:szCs w:val="24"/>
        </w:rPr>
        <w:t xml:space="preserve"> </w:t>
      </w:r>
      <w:r w:rsidR="008D16B2">
        <w:rPr>
          <w:rFonts w:ascii="Times New Roman" w:hAnsi="Times New Roman"/>
          <w:sz w:val="24"/>
          <w:szCs w:val="24"/>
        </w:rPr>
        <w:t xml:space="preserve">           </w:t>
      </w:r>
      <w:r w:rsidRPr="00117AAA">
        <w:rPr>
          <w:rFonts w:ascii="Times New Roman" w:hAnsi="Times New Roman"/>
          <w:sz w:val="24"/>
          <w:szCs w:val="24"/>
        </w:rPr>
        <w:t>29.1</w:t>
      </w:r>
    </w:p>
    <w:p w:rsidR="00745461" w:rsidRPr="00117AAA" w:rsidRDefault="00745461" w:rsidP="008D16B2">
      <w:pPr>
        <w:rPr>
          <w:rFonts w:ascii="Times New Roman" w:hAnsi="Times New Roman"/>
          <w:sz w:val="24"/>
          <w:szCs w:val="24"/>
        </w:rPr>
      </w:pPr>
      <w:r w:rsidRPr="00117AAA">
        <w:rPr>
          <w:rFonts w:ascii="Times New Roman" w:hAnsi="Times New Roman"/>
          <w:sz w:val="24"/>
          <w:szCs w:val="24"/>
        </w:rPr>
        <w:t>Ток  при  Pmax (А):</w:t>
      </w:r>
      <w:r w:rsidRPr="00117AAA">
        <w:rPr>
          <w:rFonts w:ascii="Times New Roman" w:hAnsi="Times New Roman"/>
          <w:sz w:val="24"/>
          <w:szCs w:val="24"/>
        </w:rPr>
        <w:tab/>
        <w:t xml:space="preserve">                 </w:t>
      </w:r>
      <w:r w:rsidR="008D16B2">
        <w:rPr>
          <w:rFonts w:ascii="Times New Roman" w:hAnsi="Times New Roman"/>
          <w:sz w:val="24"/>
          <w:szCs w:val="24"/>
        </w:rPr>
        <w:t xml:space="preserve">                </w:t>
      </w:r>
      <w:r w:rsidRPr="00117AAA">
        <w:rPr>
          <w:rFonts w:ascii="Times New Roman" w:hAnsi="Times New Roman"/>
          <w:sz w:val="24"/>
          <w:szCs w:val="24"/>
        </w:rPr>
        <w:t>7.90</w:t>
      </w:r>
    </w:p>
    <w:p w:rsidR="00745461" w:rsidRPr="00117AAA" w:rsidRDefault="00745461" w:rsidP="008D16B2">
      <w:pPr>
        <w:rPr>
          <w:rFonts w:ascii="Times New Roman" w:hAnsi="Times New Roman"/>
          <w:sz w:val="24"/>
          <w:szCs w:val="24"/>
        </w:rPr>
      </w:pPr>
      <w:r w:rsidRPr="00117AAA">
        <w:rPr>
          <w:rFonts w:ascii="Times New Roman" w:hAnsi="Times New Roman"/>
          <w:sz w:val="24"/>
          <w:szCs w:val="24"/>
        </w:rPr>
        <w:t>Отворена  верига  на  напрежение  (V): 36.7</w:t>
      </w:r>
    </w:p>
    <w:p w:rsidR="00745461" w:rsidRPr="00117AAA" w:rsidRDefault="00745461" w:rsidP="008D16B2">
      <w:pPr>
        <w:rPr>
          <w:rFonts w:ascii="Times New Roman" w:hAnsi="Times New Roman"/>
          <w:sz w:val="24"/>
          <w:szCs w:val="24"/>
        </w:rPr>
      </w:pPr>
      <w:r w:rsidRPr="00117AAA">
        <w:rPr>
          <w:rFonts w:ascii="Times New Roman" w:hAnsi="Times New Roman"/>
          <w:sz w:val="24"/>
          <w:szCs w:val="24"/>
        </w:rPr>
        <w:t xml:space="preserve">Късо  съединение  ток (А):            </w:t>
      </w:r>
      <w:r w:rsidR="008D16B2">
        <w:rPr>
          <w:rFonts w:ascii="Times New Roman" w:hAnsi="Times New Roman"/>
          <w:sz w:val="24"/>
          <w:szCs w:val="24"/>
        </w:rPr>
        <w:t xml:space="preserve">         </w:t>
      </w:r>
      <w:r w:rsidRPr="00117AAA">
        <w:rPr>
          <w:rFonts w:ascii="Times New Roman" w:hAnsi="Times New Roman"/>
          <w:sz w:val="24"/>
          <w:szCs w:val="24"/>
        </w:rPr>
        <w:t xml:space="preserve"> 8.40</w:t>
      </w:r>
    </w:p>
    <w:p w:rsidR="005E528A" w:rsidRPr="006C5CC3" w:rsidRDefault="005E528A" w:rsidP="00841511">
      <w:pPr>
        <w:jc w:val="both"/>
        <w:rPr>
          <w:rFonts w:ascii="Times New Roman" w:hAnsi="Times New Roman" w:cs="Times New Roman"/>
          <w:sz w:val="24"/>
          <w:szCs w:val="24"/>
        </w:rPr>
      </w:pPr>
      <w:r w:rsidRPr="006C5CC3">
        <w:rPr>
          <w:rFonts w:ascii="Times New Roman" w:hAnsi="Times New Roman" w:cs="Times New Roman"/>
          <w:sz w:val="24"/>
          <w:szCs w:val="24"/>
        </w:rPr>
        <w:t>3. Информация за планове и програми и инвестиционни предложения, свърз</w:t>
      </w:r>
      <w:r w:rsidR="00D3029C" w:rsidRPr="006C5CC3">
        <w:rPr>
          <w:rFonts w:ascii="Times New Roman" w:hAnsi="Times New Roman" w:cs="Times New Roman"/>
          <w:sz w:val="24"/>
          <w:szCs w:val="24"/>
        </w:rPr>
        <w:t>ани с предложения план/програма</w:t>
      </w:r>
      <w:r w:rsidRPr="006C5CC3">
        <w:rPr>
          <w:rFonts w:ascii="Times New Roman" w:hAnsi="Times New Roman" w:cs="Times New Roman"/>
          <w:sz w:val="24"/>
          <w:szCs w:val="24"/>
        </w:rPr>
        <w:t>:</w:t>
      </w:r>
    </w:p>
    <w:p w:rsidR="002E1B5F" w:rsidRPr="006C5CC3" w:rsidRDefault="002E1B5F" w:rsidP="00841511">
      <w:pPr>
        <w:jc w:val="both"/>
        <w:rPr>
          <w:rFonts w:ascii="Times New Roman" w:hAnsi="Times New Roman" w:cs="Times New Roman"/>
          <w:sz w:val="24"/>
          <w:szCs w:val="24"/>
        </w:rPr>
      </w:pPr>
      <w:r w:rsidRPr="006C5CC3">
        <w:rPr>
          <w:rFonts w:ascii="Times New Roman" w:hAnsi="Times New Roman" w:cs="Times New Roman"/>
          <w:sz w:val="24"/>
          <w:szCs w:val="24"/>
        </w:rPr>
        <w:t>Инвестиционни намерения:</w:t>
      </w:r>
    </w:p>
    <w:p w:rsidR="00D43E76" w:rsidRDefault="00D43E76" w:rsidP="00841511">
      <w:pPr>
        <w:jc w:val="both"/>
        <w:rPr>
          <w:rFonts w:ascii="Times New Roman" w:hAnsi="Times New Roman" w:cs="Times New Roman"/>
          <w:sz w:val="24"/>
          <w:szCs w:val="24"/>
        </w:rPr>
      </w:pPr>
      <w:r w:rsidRPr="00D43E76">
        <w:rPr>
          <w:rFonts w:ascii="Times New Roman" w:hAnsi="Times New Roman" w:cs="Times New Roman"/>
          <w:sz w:val="24"/>
          <w:szCs w:val="24"/>
        </w:rPr>
        <w:t>През 2020 година има едно инвестиционно предложение за община Омуртаг</w:t>
      </w:r>
      <w:r>
        <w:rPr>
          <w:rFonts w:ascii="Times New Roman" w:hAnsi="Times New Roman" w:cs="Times New Roman"/>
          <w:sz w:val="24"/>
          <w:szCs w:val="24"/>
        </w:rPr>
        <w:t>:</w:t>
      </w:r>
    </w:p>
    <w:p w:rsidR="00D43E76" w:rsidRDefault="00D43E76" w:rsidP="00841511">
      <w:pPr>
        <w:jc w:val="both"/>
        <w:rPr>
          <w:rFonts w:ascii="Times New Roman" w:hAnsi="Times New Roman"/>
          <w:sz w:val="24"/>
          <w:szCs w:val="24"/>
        </w:rPr>
      </w:pPr>
      <w:r>
        <w:rPr>
          <w:rFonts w:ascii="Times New Roman" w:hAnsi="Times New Roman" w:cs="Times New Roman"/>
          <w:sz w:val="24"/>
          <w:szCs w:val="24"/>
        </w:rPr>
        <w:t>„Външно електрозахранване на МТП 250 К</w:t>
      </w:r>
      <w:r w:rsidRPr="00117AAA">
        <w:rPr>
          <w:rFonts w:ascii="Times New Roman" w:hAnsi="Times New Roman"/>
          <w:sz w:val="24"/>
          <w:szCs w:val="24"/>
        </w:rPr>
        <w:t>V</w:t>
      </w:r>
      <w:r>
        <w:rPr>
          <w:rFonts w:ascii="Times New Roman" w:hAnsi="Times New Roman"/>
          <w:sz w:val="24"/>
          <w:szCs w:val="24"/>
        </w:rPr>
        <w:t xml:space="preserve">А, 20/0,4 </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 с ТМ 100</w:t>
      </w:r>
      <w:r w:rsidRPr="00D43E76">
        <w:rPr>
          <w:rFonts w:ascii="Times New Roman" w:hAnsi="Times New Roman" w:cs="Times New Roman"/>
          <w:sz w:val="24"/>
          <w:szCs w:val="24"/>
        </w:rPr>
        <w:t xml:space="preserve"> </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А и ЕПО 20</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 xml:space="preserve"> за обект „Птицеферма за кокошки носачки в село Веслец община Омуртаг””, което няма връзка с ПУП ПЗ на</w:t>
      </w:r>
      <w:r w:rsidR="00A05336">
        <w:rPr>
          <w:rFonts w:ascii="Times New Roman" w:hAnsi="Times New Roman"/>
          <w:sz w:val="24"/>
          <w:szCs w:val="24"/>
        </w:rPr>
        <w:t xml:space="preserve"> </w:t>
      </w:r>
      <w:r>
        <w:rPr>
          <w:rFonts w:ascii="Times New Roman" w:hAnsi="Times New Roman"/>
          <w:sz w:val="24"/>
          <w:szCs w:val="24"/>
        </w:rPr>
        <w:t>разглежданото инвестиционно намерение.</w:t>
      </w:r>
    </w:p>
    <w:p w:rsidR="00A05336" w:rsidRDefault="00A05336" w:rsidP="00841511">
      <w:pPr>
        <w:jc w:val="both"/>
        <w:rPr>
          <w:rFonts w:ascii="Times New Roman" w:hAnsi="Times New Roman"/>
          <w:sz w:val="24"/>
          <w:szCs w:val="24"/>
        </w:rPr>
      </w:pPr>
      <w:r>
        <w:rPr>
          <w:rFonts w:ascii="Times New Roman" w:hAnsi="Times New Roman"/>
          <w:sz w:val="24"/>
          <w:szCs w:val="24"/>
        </w:rPr>
        <w:t>През 2021 година има две инвестиционни намерения :</w:t>
      </w:r>
    </w:p>
    <w:p w:rsidR="00A05336" w:rsidRDefault="00A05336" w:rsidP="00841511">
      <w:pPr>
        <w:jc w:val="both"/>
        <w:rPr>
          <w:rFonts w:ascii="Times New Roman" w:hAnsi="Times New Roman"/>
          <w:sz w:val="24"/>
          <w:szCs w:val="24"/>
        </w:rPr>
      </w:pPr>
      <w:r>
        <w:rPr>
          <w:rFonts w:ascii="Times New Roman" w:hAnsi="Times New Roman"/>
          <w:sz w:val="24"/>
          <w:szCs w:val="24"/>
        </w:rPr>
        <w:t xml:space="preserve">- „Изграждане на ФЕЦ с инсталирана мощност 2200 </w:t>
      </w:r>
      <w:r>
        <w:rPr>
          <w:rFonts w:ascii="Times New Roman" w:hAnsi="Times New Roman"/>
          <w:sz w:val="24"/>
          <w:szCs w:val="24"/>
          <w:lang w:val="en-US"/>
        </w:rPr>
        <w:t>K</w:t>
      </w:r>
      <w:r>
        <w:rPr>
          <w:rFonts w:ascii="Times New Roman" w:hAnsi="Times New Roman"/>
          <w:sz w:val="24"/>
          <w:szCs w:val="24"/>
        </w:rPr>
        <w:t xml:space="preserve">W DC/200 </w:t>
      </w:r>
      <w:r>
        <w:rPr>
          <w:rFonts w:ascii="Times New Roman" w:hAnsi="Times New Roman"/>
          <w:sz w:val="24"/>
          <w:szCs w:val="24"/>
          <w:lang w:val="en-US"/>
        </w:rPr>
        <w:t>K</w:t>
      </w:r>
      <w:r>
        <w:rPr>
          <w:rFonts w:ascii="Times New Roman" w:hAnsi="Times New Roman"/>
          <w:sz w:val="24"/>
          <w:szCs w:val="24"/>
        </w:rPr>
        <w:t>W АС в село Паничево” на „Ник Билдинг прим” ООД</w:t>
      </w:r>
    </w:p>
    <w:p w:rsidR="00D3393C" w:rsidRDefault="00D3393C" w:rsidP="00841511">
      <w:pPr>
        <w:jc w:val="both"/>
        <w:rPr>
          <w:rFonts w:ascii="Times New Roman" w:hAnsi="Times New Roman"/>
          <w:sz w:val="24"/>
          <w:szCs w:val="24"/>
        </w:rPr>
      </w:pPr>
      <w:r>
        <w:rPr>
          <w:rFonts w:ascii="Times New Roman" w:hAnsi="Times New Roman"/>
          <w:sz w:val="24"/>
          <w:szCs w:val="24"/>
        </w:rPr>
        <w:t>- Изграждане на ФЕЦ 2 МW в имот с идентификатор 55381.27.19 в село Паничево” на „Сити Д”.</w:t>
      </w:r>
    </w:p>
    <w:p w:rsidR="00D3393C" w:rsidRDefault="00D3393C" w:rsidP="00841511">
      <w:pPr>
        <w:jc w:val="both"/>
        <w:rPr>
          <w:rFonts w:ascii="Times New Roman" w:hAnsi="Times New Roman"/>
          <w:sz w:val="24"/>
          <w:szCs w:val="24"/>
        </w:rPr>
      </w:pPr>
      <w:r>
        <w:rPr>
          <w:rFonts w:ascii="Times New Roman" w:hAnsi="Times New Roman"/>
          <w:sz w:val="24"/>
          <w:szCs w:val="24"/>
        </w:rPr>
        <w:lastRenderedPageBreak/>
        <w:t>И двете ИП са за ФЕЦ, но са далече от разглежданото инвестиционно намерение и нямат връзка помежду си.</w:t>
      </w:r>
    </w:p>
    <w:p w:rsidR="002E1B5F" w:rsidRDefault="002E1B5F" w:rsidP="00841511">
      <w:pPr>
        <w:jc w:val="both"/>
        <w:rPr>
          <w:rFonts w:ascii="Times New Roman" w:hAnsi="Times New Roman"/>
          <w:sz w:val="24"/>
          <w:szCs w:val="24"/>
        </w:rPr>
      </w:pPr>
      <w:r>
        <w:rPr>
          <w:rFonts w:ascii="Times New Roman" w:hAnsi="Times New Roman"/>
          <w:sz w:val="24"/>
          <w:szCs w:val="24"/>
        </w:rPr>
        <w:t>Планове и програми:</w:t>
      </w:r>
    </w:p>
    <w:p w:rsidR="002E1B5F" w:rsidRDefault="002E1B5F" w:rsidP="00841511">
      <w:pPr>
        <w:jc w:val="both"/>
        <w:rPr>
          <w:rFonts w:ascii="Times New Roman" w:hAnsi="Times New Roman"/>
          <w:sz w:val="24"/>
          <w:szCs w:val="24"/>
        </w:rPr>
      </w:pPr>
      <w:r>
        <w:rPr>
          <w:rFonts w:ascii="Times New Roman" w:hAnsi="Times New Roman"/>
          <w:sz w:val="24"/>
          <w:szCs w:val="24"/>
        </w:rPr>
        <w:t>През 2021 година – „Изграждане на ПУП ПЗ за обект Регионален център за временно съхраняване, предварително третиране, оползотворяване и рециклиране на ТБО, строителни отпадъци, разделно събиране и рецислиране, био и биоразградими зелени отпадвъци на общините от РСУО Регион Омуртаг” – няма връзка с разглежданото инвестиционно намерение.</w:t>
      </w:r>
    </w:p>
    <w:p w:rsidR="002E1B5F" w:rsidRDefault="002E1B5F" w:rsidP="00841511">
      <w:pPr>
        <w:jc w:val="both"/>
        <w:rPr>
          <w:rFonts w:ascii="Times New Roman" w:hAnsi="Times New Roman"/>
          <w:sz w:val="24"/>
          <w:szCs w:val="24"/>
        </w:rPr>
      </w:pPr>
      <w:r>
        <w:rPr>
          <w:rFonts w:ascii="Times New Roman" w:hAnsi="Times New Roman"/>
          <w:sz w:val="24"/>
          <w:szCs w:val="24"/>
        </w:rPr>
        <w:t xml:space="preserve">През 2020 година – „План за интегрирано развитие на Община Омуртаг2021-2027” </w:t>
      </w:r>
      <w:r w:rsidR="006C5CC3">
        <w:rPr>
          <w:rFonts w:ascii="Times New Roman" w:hAnsi="Times New Roman"/>
          <w:sz w:val="24"/>
          <w:szCs w:val="24"/>
        </w:rPr>
        <w:t>–</w:t>
      </w:r>
      <w:r>
        <w:rPr>
          <w:rFonts w:ascii="Times New Roman" w:hAnsi="Times New Roman"/>
          <w:sz w:val="24"/>
          <w:szCs w:val="24"/>
        </w:rPr>
        <w:t xml:space="preserve"> </w:t>
      </w:r>
      <w:r w:rsidR="006C5CC3">
        <w:rPr>
          <w:rFonts w:ascii="Times New Roman" w:hAnsi="Times New Roman"/>
          <w:sz w:val="24"/>
          <w:szCs w:val="24"/>
        </w:rPr>
        <w:t>няма пряка връзка с новото инвестиционно намерение, но целите им са еднакви – нисковъглеродна икономика, мерки по опазване на околната среда, ефикасно използване на ресурсите, екологична устойчивост.</w:t>
      </w:r>
    </w:p>
    <w:p w:rsidR="002E1B5F" w:rsidRPr="00A05336" w:rsidRDefault="002E1B5F" w:rsidP="00841511">
      <w:pPr>
        <w:jc w:val="both"/>
        <w:rPr>
          <w:rFonts w:ascii="Times New Roman" w:hAnsi="Times New Roman" w:cs="Times New Roman"/>
          <w:sz w:val="24"/>
          <w:szCs w:val="24"/>
          <w:lang w:val="en-US"/>
        </w:rPr>
      </w:pP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 xml:space="preserve">4. </w:t>
      </w:r>
      <w:r w:rsidR="00D3029C" w:rsidRPr="00D3029C">
        <w:rPr>
          <w:rFonts w:ascii="Times New Roman" w:hAnsi="Times New Roman" w:cs="Times New Roman"/>
          <w:sz w:val="24"/>
          <w:szCs w:val="24"/>
        </w:rPr>
        <w:t>Характеристики на последиците и на пространството, което е вероятно да бъде засегнато, като се отчитат по-специално</w:t>
      </w:r>
      <w:r w:rsidRPr="00C82161">
        <w:rPr>
          <w:rFonts w:ascii="Times New Roman" w:hAnsi="Times New Roman" w:cs="Times New Roman"/>
          <w:sz w:val="24"/>
          <w:szCs w:val="24"/>
        </w:rPr>
        <w:t>:</w:t>
      </w:r>
    </w:p>
    <w:p w:rsidR="00D3029C"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а) вероятност</w:t>
      </w:r>
      <w:r w:rsidR="00D3029C">
        <w:rPr>
          <w:rFonts w:ascii="Times New Roman" w:hAnsi="Times New Roman" w:cs="Times New Roman"/>
          <w:sz w:val="24"/>
          <w:szCs w:val="24"/>
        </w:rPr>
        <w:t>та</w:t>
      </w:r>
      <w:r w:rsidRPr="00C82161">
        <w:rPr>
          <w:rFonts w:ascii="Times New Roman" w:hAnsi="Times New Roman" w:cs="Times New Roman"/>
          <w:sz w:val="24"/>
          <w:szCs w:val="24"/>
        </w:rPr>
        <w:t>, продължителност</w:t>
      </w:r>
      <w:r w:rsidR="00D3029C">
        <w:rPr>
          <w:rFonts w:ascii="Times New Roman" w:hAnsi="Times New Roman" w:cs="Times New Roman"/>
          <w:sz w:val="24"/>
          <w:szCs w:val="24"/>
        </w:rPr>
        <w:t xml:space="preserve">та, честота </w:t>
      </w:r>
      <w:r w:rsidR="00D3029C" w:rsidRPr="00D3029C">
        <w:rPr>
          <w:rFonts w:ascii="Times New Roman" w:hAnsi="Times New Roman" w:cs="Times New Roman"/>
          <w:sz w:val="24"/>
          <w:szCs w:val="24"/>
        </w:rPr>
        <w:t>и обратимостта на последиците</w:t>
      </w:r>
      <w:r w:rsidR="00D3029C">
        <w:rPr>
          <w:rFonts w:ascii="Times New Roman" w:hAnsi="Times New Roman" w:cs="Times New Roman"/>
          <w:sz w:val="24"/>
          <w:szCs w:val="24"/>
        </w:rPr>
        <w:t>:</w:t>
      </w:r>
    </w:p>
    <w:p w:rsidR="00C539EC" w:rsidRDefault="00C539EC" w:rsidP="00841511">
      <w:pPr>
        <w:jc w:val="both"/>
        <w:rPr>
          <w:rFonts w:ascii="Times New Roman" w:hAnsi="Times New Roman" w:cs="Times New Roman"/>
          <w:b/>
          <w:sz w:val="24"/>
          <w:szCs w:val="24"/>
        </w:rPr>
      </w:pPr>
      <w:r w:rsidRPr="00C539EC">
        <w:rPr>
          <w:rFonts w:ascii="Times New Roman" w:hAnsi="Times New Roman" w:cs="Times New Roman"/>
          <w:b/>
          <w:sz w:val="24"/>
          <w:szCs w:val="24"/>
        </w:rPr>
        <w:t>атмосферен въздух</w:t>
      </w:r>
    </w:p>
    <w:p w:rsidR="00177ACA" w:rsidRPr="00177ACA" w:rsidRDefault="00177ACA" w:rsidP="00841511">
      <w:pPr>
        <w:jc w:val="both"/>
        <w:rPr>
          <w:rFonts w:ascii="Times New Roman" w:hAnsi="Times New Roman" w:cs="Times New Roman"/>
          <w:sz w:val="24"/>
          <w:szCs w:val="24"/>
        </w:rPr>
      </w:pPr>
      <w:r w:rsidRPr="00177ACA">
        <w:rPr>
          <w:rFonts w:ascii="Times New Roman" w:hAnsi="Times New Roman" w:cs="Times New Roman"/>
          <w:sz w:val="24"/>
          <w:szCs w:val="24"/>
        </w:rPr>
        <w:t xml:space="preserve">         </w:t>
      </w:r>
      <w:r>
        <w:rPr>
          <w:rFonts w:ascii="Times New Roman" w:hAnsi="Times New Roman" w:cs="Times New Roman"/>
          <w:sz w:val="24"/>
          <w:szCs w:val="24"/>
        </w:rPr>
        <w:t>П</w:t>
      </w:r>
      <w:r w:rsidRPr="00177ACA">
        <w:rPr>
          <w:rFonts w:ascii="Times New Roman" w:hAnsi="Times New Roman" w:cs="Times New Roman"/>
          <w:sz w:val="24"/>
          <w:szCs w:val="24"/>
        </w:rPr>
        <w:t>о време на строителство се очаква известно замърсяване от автомобилите и техните двигатели и запрашаване от подравняване на терена. Това е краткотраен момент и след неговото приключване ще спре и замърсяване</w:t>
      </w:r>
      <w:r>
        <w:rPr>
          <w:rFonts w:ascii="Times New Roman" w:hAnsi="Times New Roman" w:cs="Times New Roman"/>
          <w:sz w:val="24"/>
          <w:szCs w:val="24"/>
        </w:rPr>
        <w:t xml:space="preserve">то </w:t>
      </w:r>
      <w:r w:rsidRPr="00177ACA">
        <w:rPr>
          <w:rFonts w:ascii="Times New Roman" w:hAnsi="Times New Roman" w:cs="Times New Roman"/>
          <w:sz w:val="24"/>
          <w:szCs w:val="24"/>
        </w:rPr>
        <w:t xml:space="preserve"> на атмосферния въздух.</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По  време  на експлоатация  (около  30  години)  не  се  очаква  замърсяване  на  атмосферния  въздух.</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Самият  процес  на  преобразуване  на  слънчевата  енергия  в  електрическа  е  процес  при  който  не  се  отделят  вредни  емисии  във  въздуха (организирани  и неорганизирани).</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Дори  точно  обратното  използването  на  ФЕЦ  води  до  намаляване  отделянето  на  вредни  емисии  в  сравнение  с  изкопаемите  горива.</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Производството  на  такава  енергия  е   евтин и  екологосъобразен  метод.</w:t>
      </w:r>
      <w:r w:rsidR="000F45BB">
        <w:rPr>
          <w:rFonts w:ascii="Times New Roman" w:hAnsi="Times New Roman" w:cs="Times New Roman"/>
          <w:sz w:val="24"/>
          <w:szCs w:val="24"/>
        </w:rPr>
        <w:t xml:space="preserve"> </w:t>
      </w:r>
      <w:r w:rsidRPr="000068F2">
        <w:rPr>
          <w:rFonts w:ascii="Times New Roman" w:hAnsi="Times New Roman" w:cs="Times New Roman"/>
          <w:sz w:val="24"/>
          <w:szCs w:val="24"/>
        </w:rPr>
        <w:t>Потенциалът  на  слънчевото  греене  в  България  е  значителен.</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Производството  на  този  вид  енергия  не  е  свързан  със  странични  ефекти  или  със  съхранение  на  опасни  вещества.</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Основно  от  екологична  гледна  точка  ФЕЦ  са  за  предпочитане  поради  липсата  на  отделянето  на  вредни  емисии.</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 xml:space="preserve">Не  се  емитират  </w:t>
      </w:r>
      <w:r w:rsidRPr="000068F2">
        <w:rPr>
          <w:rFonts w:ascii="Times New Roman" w:hAnsi="Times New Roman" w:cs="Times New Roman"/>
          <w:sz w:val="24"/>
          <w:szCs w:val="24"/>
          <w:lang w:val="en-US"/>
        </w:rPr>
        <w:t>CO</w:t>
      </w:r>
      <w:r w:rsidRPr="000068F2">
        <w:rPr>
          <w:rFonts w:ascii="Times New Roman" w:hAnsi="Times New Roman" w:cs="Times New Roman"/>
          <w:sz w:val="24"/>
          <w:szCs w:val="24"/>
          <w:vertAlign w:val="subscript"/>
          <w:lang w:val="ru-RU"/>
        </w:rPr>
        <w:t>2</w:t>
      </w:r>
      <w:r w:rsidRPr="000068F2">
        <w:rPr>
          <w:rFonts w:ascii="Times New Roman" w:hAnsi="Times New Roman" w:cs="Times New Roman"/>
          <w:sz w:val="24"/>
          <w:szCs w:val="24"/>
        </w:rPr>
        <w:t>, серни  оксиди, прах  и  други  замърсители  на  въздуха.</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lastRenderedPageBreak/>
        <w:t xml:space="preserve">Ако  направим  следното: заместим  производството  на  1 KW  електроенергия  от  въглища  с  ВЕИ  ще  спестим  емитирането  на  около  1 кг  </w:t>
      </w:r>
      <w:r w:rsidRPr="000068F2">
        <w:rPr>
          <w:rFonts w:ascii="Times New Roman" w:hAnsi="Times New Roman" w:cs="Times New Roman"/>
          <w:sz w:val="24"/>
          <w:szCs w:val="24"/>
          <w:lang w:val="en-US"/>
        </w:rPr>
        <w:t>CO</w:t>
      </w:r>
      <w:r w:rsidRPr="000068F2">
        <w:rPr>
          <w:rFonts w:ascii="Times New Roman" w:hAnsi="Times New Roman" w:cs="Times New Roman"/>
          <w:sz w:val="24"/>
          <w:szCs w:val="24"/>
          <w:vertAlign w:val="subscript"/>
          <w:lang w:val="ru-RU"/>
        </w:rPr>
        <w:t>2</w:t>
      </w:r>
      <w:r w:rsidRPr="000068F2">
        <w:rPr>
          <w:rFonts w:ascii="Times New Roman" w:hAnsi="Times New Roman" w:cs="Times New Roman"/>
          <w:sz w:val="24"/>
          <w:szCs w:val="24"/>
        </w:rPr>
        <w:t>, около  100  г пепел, 2 мг  серен  диоксид  и  3 мг  азотни  окиси.</w:t>
      </w:r>
    </w:p>
    <w:p w:rsidR="000068F2" w:rsidRPr="000068F2" w:rsidRDefault="000068F2" w:rsidP="00841511">
      <w:pPr>
        <w:jc w:val="both"/>
        <w:rPr>
          <w:rFonts w:ascii="Times New Roman" w:hAnsi="Times New Roman" w:cs="Times New Roman"/>
          <w:sz w:val="24"/>
          <w:szCs w:val="24"/>
        </w:rPr>
      </w:pPr>
      <w:r w:rsidRPr="000068F2">
        <w:rPr>
          <w:rFonts w:ascii="Times New Roman" w:hAnsi="Times New Roman" w:cs="Times New Roman"/>
          <w:sz w:val="24"/>
          <w:szCs w:val="24"/>
        </w:rPr>
        <w:t>В  периода  на  закриване  и  рекултивация  се  очакват  само  неорганизиране  емисии.</w:t>
      </w:r>
    </w:p>
    <w:p w:rsidR="000068F2" w:rsidRPr="000068F2" w:rsidRDefault="000068F2" w:rsidP="00841511">
      <w:pPr>
        <w:ind w:firstLine="540"/>
        <w:jc w:val="both"/>
        <w:rPr>
          <w:rFonts w:ascii="Times New Roman" w:hAnsi="Times New Roman" w:cs="Times New Roman"/>
          <w:sz w:val="24"/>
          <w:szCs w:val="24"/>
        </w:rPr>
      </w:pPr>
      <w:r w:rsidRPr="00177ACA">
        <w:rPr>
          <w:rFonts w:ascii="Times New Roman" w:hAnsi="Times New Roman" w:cs="Times New Roman"/>
          <w:sz w:val="24"/>
          <w:szCs w:val="24"/>
        </w:rPr>
        <w:t>Първо</w:t>
      </w:r>
      <w:r w:rsidRPr="000068F2">
        <w:rPr>
          <w:rFonts w:ascii="Times New Roman" w:hAnsi="Times New Roman" w:cs="Times New Roman"/>
          <w:sz w:val="24"/>
          <w:szCs w:val="24"/>
        </w:rPr>
        <w:t xml:space="preserve">  ще  се  демонтират  съоръженията  и  извозят  след  което  ще  се  рекултивира  терена.</w:t>
      </w:r>
    </w:p>
    <w:p w:rsidR="000068F2" w:rsidRP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Замърсяванията  на  въздух  п</w:t>
      </w:r>
      <w:r w:rsidR="00177ACA">
        <w:rPr>
          <w:rFonts w:ascii="Times New Roman" w:hAnsi="Times New Roman" w:cs="Times New Roman"/>
          <w:sz w:val="24"/>
          <w:szCs w:val="24"/>
        </w:rPr>
        <w:t xml:space="preserve">рез  този  период  ще  се  дължи  на </w:t>
      </w:r>
      <w:r w:rsidRPr="000068F2">
        <w:rPr>
          <w:rFonts w:ascii="Times New Roman" w:hAnsi="Times New Roman" w:cs="Times New Roman"/>
          <w:sz w:val="24"/>
          <w:szCs w:val="24"/>
        </w:rPr>
        <w:t>емитираните  от  двигателите  емисии.</w:t>
      </w:r>
      <w:r w:rsidR="00177ACA">
        <w:rPr>
          <w:rFonts w:ascii="Times New Roman" w:hAnsi="Times New Roman" w:cs="Times New Roman"/>
          <w:sz w:val="24"/>
          <w:szCs w:val="24"/>
        </w:rPr>
        <w:t xml:space="preserve"> </w:t>
      </w:r>
      <w:r w:rsidRPr="000068F2">
        <w:rPr>
          <w:rFonts w:ascii="Times New Roman" w:hAnsi="Times New Roman" w:cs="Times New Roman"/>
          <w:sz w:val="24"/>
          <w:szCs w:val="24"/>
        </w:rPr>
        <w:t>Неорганизирани  емисии  от  прах  ще  се  отделят  от  товаро-разтоварните  работи  и  рекултивацията.</w:t>
      </w:r>
    </w:p>
    <w:p w:rsidR="000068F2" w:rsidRDefault="000068F2" w:rsidP="00841511">
      <w:pPr>
        <w:ind w:firstLine="540"/>
        <w:jc w:val="both"/>
        <w:rPr>
          <w:rFonts w:ascii="Times New Roman" w:hAnsi="Times New Roman" w:cs="Times New Roman"/>
          <w:sz w:val="24"/>
          <w:szCs w:val="24"/>
        </w:rPr>
      </w:pPr>
      <w:r w:rsidRPr="000068F2">
        <w:rPr>
          <w:rFonts w:ascii="Times New Roman" w:hAnsi="Times New Roman" w:cs="Times New Roman"/>
          <w:sz w:val="24"/>
          <w:szCs w:val="24"/>
        </w:rPr>
        <w:t>Засега  не  е  предвидено  закриване  на  дейността.</w:t>
      </w:r>
    </w:p>
    <w:p w:rsidR="003E066A" w:rsidRPr="003E066A" w:rsidRDefault="003E066A" w:rsidP="00841511">
      <w:pPr>
        <w:spacing w:line="360" w:lineRule="auto"/>
        <w:ind w:firstLine="540"/>
        <w:jc w:val="both"/>
        <w:rPr>
          <w:rFonts w:ascii="Times New Roman" w:hAnsi="Times New Roman" w:cs="Times New Roman"/>
          <w:sz w:val="24"/>
          <w:szCs w:val="24"/>
        </w:rPr>
      </w:pPr>
      <w:r w:rsidRPr="003E066A">
        <w:rPr>
          <w:rFonts w:ascii="Times New Roman" w:hAnsi="Times New Roman" w:cs="Times New Roman"/>
          <w:sz w:val="24"/>
          <w:szCs w:val="24"/>
        </w:rPr>
        <w:t>Матрица  на  въздействие  върху  атмосферен  въздух</w:t>
      </w:r>
    </w:p>
    <w:p w:rsidR="003E066A" w:rsidRPr="003E066A" w:rsidRDefault="003E066A" w:rsidP="00841511">
      <w:pPr>
        <w:spacing w:line="360" w:lineRule="auto"/>
        <w:ind w:firstLine="540"/>
        <w:jc w:val="both"/>
        <w:rPr>
          <w:rFonts w:ascii="Times New Roman" w:hAnsi="Times New Roman" w:cs="Times New Roman"/>
          <w:sz w:val="24"/>
          <w:szCs w:val="24"/>
        </w:rPr>
      </w:pPr>
      <w:r w:rsidRPr="003E066A">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По време на строителство</w:t>
            </w:r>
            <w:r w:rsidR="00756928">
              <w:rPr>
                <w:rFonts w:ascii="Times New Roman" w:hAnsi="Times New Roman" w:cs="Times New Roman"/>
                <w:sz w:val="24"/>
                <w:szCs w:val="24"/>
              </w:rPr>
              <w:t xml:space="preserve"> и рекултивация</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По време на експлоатация</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Степен на въздействие</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средна</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слаба</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Обхват на въздействието</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локално</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локално</w:t>
            </w:r>
          </w:p>
        </w:tc>
      </w:tr>
      <w:tr w:rsidR="003E066A" w:rsidRPr="003E066A" w:rsidTr="00841511">
        <w:trPr>
          <w:trHeight w:val="1445"/>
        </w:trPr>
        <w:tc>
          <w:tcPr>
            <w:tcW w:w="3047" w:type="dxa"/>
          </w:tcPr>
          <w:p w:rsidR="003E066A" w:rsidRPr="003E066A" w:rsidRDefault="003E066A" w:rsidP="00841511">
            <w:pPr>
              <w:spacing w:line="360" w:lineRule="auto"/>
              <w:jc w:val="both"/>
              <w:rPr>
                <w:rFonts w:ascii="Times New Roman" w:hAnsi="Times New Roman" w:cs="Times New Roman"/>
                <w:sz w:val="24"/>
                <w:szCs w:val="24"/>
                <w:lang w:val="en-US"/>
              </w:rPr>
            </w:pPr>
            <w:r w:rsidRPr="003E066A">
              <w:rPr>
                <w:rFonts w:ascii="Times New Roman" w:hAnsi="Times New Roman" w:cs="Times New Roman"/>
                <w:sz w:val="24"/>
                <w:szCs w:val="24"/>
              </w:rPr>
              <w:t>Времетраене на въздействието</w:t>
            </w:r>
          </w:p>
          <w:p w:rsidR="003E066A" w:rsidRPr="003E066A" w:rsidRDefault="003E066A" w:rsidP="00841511">
            <w:pPr>
              <w:spacing w:line="360" w:lineRule="auto"/>
              <w:jc w:val="both"/>
              <w:rPr>
                <w:rFonts w:ascii="Times New Roman" w:hAnsi="Times New Roman" w:cs="Times New Roman"/>
                <w:sz w:val="24"/>
                <w:szCs w:val="24"/>
                <w:lang w:val="en-US"/>
              </w:rPr>
            </w:pP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краткотрайно</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дълготрайно</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Обратимост на въздействието</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обратимо</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обратимо</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увеличават се праховите емисии и емисии от стр.техника</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слабо се увеличават от МПС</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 xml:space="preserve">Въздействие върху качеството на компонентите и факторите </w:t>
            </w:r>
            <w:r w:rsidRPr="003E066A">
              <w:rPr>
                <w:rFonts w:ascii="Times New Roman" w:hAnsi="Times New Roman" w:cs="Times New Roman"/>
                <w:sz w:val="24"/>
                <w:szCs w:val="24"/>
              </w:rPr>
              <w:lastRenderedPageBreak/>
              <w:t>на ОС</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lastRenderedPageBreak/>
              <w:t>влошава се качеството на АВ</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не се променя</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Кумулативност на въздействието</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не се очаква</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не се очаква</w:t>
            </w:r>
          </w:p>
        </w:tc>
      </w:tr>
      <w:tr w:rsidR="003E066A" w:rsidRPr="003E066A" w:rsidTr="00841511">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Трансграничен ефект</w:t>
            </w:r>
          </w:p>
        </w:tc>
        <w:tc>
          <w:tcPr>
            <w:tcW w:w="3047"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не се очаква</w:t>
            </w:r>
          </w:p>
        </w:tc>
        <w:tc>
          <w:tcPr>
            <w:tcW w:w="3048" w:type="dxa"/>
          </w:tcPr>
          <w:p w:rsidR="003E066A" w:rsidRPr="003E066A" w:rsidRDefault="003E066A" w:rsidP="00841511">
            <w:pPr>
              <w:spacing w:line="360" w:lineRule="auto"/>
              <w:jc w:val="both"/>
              <w:rPr>
                <w:rFonts w:ascii="Times New Roman" w:hAnsi="Times New Roman" w:cs="Times New Roman"/>
                <w:sz w:val="24"/>
                <w:szCs w:val="24"/>
              </w:rPr>
            </w:pPr>
            <w:r w:rsidRPr="003E066A">
              <w:rPr>
                <w:rFonts w:ascii="Times New Roman" w:hAnsi="Times New Roman" w:cs="Times New Roman"/>
                <w:sz w:val="24"/>
                <w:szCs w:val="24"/>
              </w:rPr>
              <w:t>не се очаква</w:t>
            </w:r>
          </w:p>
        </w:tc>
      </w:tr>
    </w:tbl>
    <w:p w:rsidR="003E066A" w:rsidRPr="000068F2" w:rsidRDefault="003E066A" w:rsidP="00841511">
      <w:pPr>
        <w:ind w:firstLine="540"/>
        <w:jc w:val="both"/>
        <w:rPr>
          <w:rFonts w:ascii="Times New Roman" w:hAnsi="Times New Roman" w:cs="Times New Roman"/>
          <w:sz w:val="24"/>
          <w:szCs w:val="24"/>
        </w:rPr>
      </w:pPr>
    </w:p>
    <w:p w:rsidR="00C539EC" w:rsidRDefault="00C539EC" w:rsidP="00841511">
      <w:pPr>
        <w:spacing w:line="360" w:lineRule="auto"/>
        <w:ind w:firstLine="540"/>
        <w:jc w:val="both"/>
        <w:rPr>
          <w:rFonts w:ascii="Times New Roman" w:hAnsi="Times New Roman" w:cs="Times New Roman"/>
          <w:b/>
          <w:sz w:val="24"/>
          <w:szCs w:val="24"/>
        </w:rPr>
      </w:pPr>
      <w:r>
        <w:rPr>
          <w:rFonts w:ascii="Times New Roman" w:hAnsi="Times New Roman" w:cs="Times New Roman"/>
          <w:b/>
          <w:sz w:val="24"/>
          <w:szCs w:val="24"/>
        </w:rPr>
        <w:t>Води</w:t>
      </w:r>
    </w:p>
    <w:p w:rsidR="00C539EC" w:rsidRDefault="00C539EC" w:rsidP="00841511">
      <w:pPr>
        <w:spacing w:line="360" w:lineRule="auto"/>
        <w:ind w:firstLine="540"/>
        <w:jc w:val="both"/>
        <w:rPr>
          <w:rFonts w:ascii="Times New Roman" w:hAnsi="Times New Roman" w:cs="Times New Roman"/>
          <w:b/>
          <w:sz w:val="24"/>
          <w:szCs w:val="24"/>
        </w:rPr>
      </w:pPr>
      <w:r w:rsidRPr="00C539EC">
        <w:rPr>
          <w:rFonts w:ascii="Times New Roman" w:hAnsi="Times New Roman" w:cs="Times New Roman"/>
          <w:b/>
          <w:sz w:val="24"/>
          <w:szCs w:val="24"/>
        </w:rPr>
        <w:t>Повърхностни  води</w:t>
      </w: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t>Реализацията  на  ПУП-ПЗ  не засяга  повърхностни  водни  обекти.</w:t>
      </w:r>
      <w:r w:rsidR="005D433F">
        <w:rPr>
          <w:rFonts w:ascii="Times New Roman" w:hAnsi="Times New Roman" w:cs="Times New Roman"/>
          <w:sz w:val="24"/>
          <w:szCs w:val="24"/>
        </w:rPr>
        <w:t xml:space="preserve"> </w:t>
      </w:r>
      <w:r w:rsidRPr="008B1B62">
        <w:rPr>
          <w:rFonts w:ascii="Times New Roman" w:hAnsi="Times New Roman" w:cs="Times New Roman"/>
          <w:sz w:val="24"/>
          <w:szCs w:val="24"/>
        </w:rPr>
        <w:t>Строителството  и  експлоатацията  на  фотоволтаичните  съоръжения  не  е  свързано  с  формирането  на  отпадъчни  води.</w:t>
      </w:r>
      <w:r w:rsidR="005D433F">
        <w:rPr>
          <w:rFonts w:ascii="Times New Roman" w:hAnsi="Times New Roman" w:cs="Times New Roman"/>
          <w:sz w:val="24"/>
          <w:szCs w:val="24"/>
        </w:rPr>
        <w:t xml:space="preserve"> </w:t>
      </w:r>
      <w:r w:rsidRPr="008B1B62">
        <w:rPr>
          <w:rFonts w:ascii="Times New Roman" w:hAnsi="Times New Roman" w:cs="Times New Roman"/>
          <w:sz w:val="24"/>
          <w:szCs w:val="24"/>
        </w:rPr>
        <w:t>В  процеса  на  експлоатация  и  поддръжка  на  съоръженията, която  ще  се  извършва  периодично  от  един-двама  човека  ще  се  формират  незначителни  количества  фекални  отпадъчни  води.</w:t>
      </w:r>
      <w:r w:rsidR="005D433F">
        <w:rPr>
          <w:rFonts w:ascii="Times New Roman" w:hAnsi="Times New Roman" w:cs="Times New Roman"/>
          <w:sz w:val="24"/>
          <w:szCs w:val="24"/>
        </w:rPr>
        <w:t xml:space="preserve"> </w:t>
      </w:r>
      <w:r w:rsidRPr="008B1B62">
        <w:rPr>
          <w:rFonts w:ascii="Times New Roman" w:hAnsi="Times New Roman" w:cs="Times New Roman"/>
          <w:sz w:val="24"/>
          <w:szCs w:val="24"/>
        </w:rPr>
        <w:t>Ще  се  ползва  химическата  тоалетна, доставена  още  за  етапа  на  строителството, разположена  на  територията  на  имота.</w:t>
      </w:r>
      <w:r w:rsidR="005D433F">
        <w:rPr>
          <w:rFonts w:ascii="Times New Roman" w:hAnsi="Times New Roman" w:cs="Times New Roman"/>
          <w:sz w:val="24"/>
          <w:szCs w:val="24"/>
        </w:rPr>
        <w:t xml:space="preserve"> Поддръжката на химическите тоалетни ще става от фирмата доставчик.</w:t>
      </w: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t>За  питейни  нужди  ще  се  ползва  бутилирана  минерална  вода.</w:t>
      </w: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t>За  технически  нужди – измиване  на  стъклата  на  фотоволтаиците  2-3  пъти  годишно (количествата  са  минимални)  водата  ще  бъде  доставена  с  водоноска.</w:t>
      </w:r>
    </w:p>
    <w:p w:rsidR="0035792E" w:rsidRDefault="008B1B62" w:rsidP="00841511">
      <w:pPr>
        <w:numPr>
          <w:ilvl w:val="0"/>
          <w:numId w:val="3"/>
        </w:numPr>
        <w:tabs>
          <w:tab w:val="clear" w:pos="1259"/>
        </w:tabs>
        <w:spacing w:after="0" w:line="360" w:lineRule="auto"/>
        <w:ind w:left="0" w:firstLine="540"/>
        <w:jc w:val="both"/>
        <w:rPr>
          <w:rFonts w:ascii="Times New Roman" w:hAnsi="Times New Roman" w:cs="Times New Roman"/>
          <w:sz w:val="24"/>
          <w:szCs w:val="24"/>
        </w:rPr>
      </w:pPr>
      <w:r w:rsidRPr="0035792E">
        <w:rPr>
          <w:rFonts w:ascii="Times New Roman" w:hAnsi="Times New Roman" w:cs="Times New Roman"/>
          <w:sz w:val="24"/>
          <w:szCs w:val="24"/>
        </w:rPr>
        <w:t>Дейностите  в  инвестиционното  предложение  не  противоречат  на  мерките  за  опазване  на  водите, предвидени  в  Плана  за  управление  на  водите  (ПУРБ), изготвен  от  Басейнова  дирекция  за  Черноморски  район, който  е  с  период  да  действие  20</w:t>
      </w:r>
      <w:r w:rsidR="0035792E" w:rsidRPr="0035792E">
        <w:rPr>
          <w:rFonts w:ascii="Times New Roman" w:hAnsi="Times New Roman" w:cs="Times New Roman"/>
          <w:sz w:val="24"/>
          <w:szCs w:val="24"/>
        </w:rPr>
        <w:t>16</w:t>
      </w:r>
      <w:r w:rsidRPr="0035792E">
        <w:rPr>
          <w:rFonts w:ascii="Times New Roman" w:hAnsi="Times New Roman" w:cs="Times New Roman"/>
          <w:sz w:val="24"/>
          <w:szCs w:val="24"/>
        </w:rPr>
        <w:t>-20</w:t>
      </w:r>
      <w:r w:rsidR="0035792E" w:rsidRPr="0035792E">
        <w:rPr>
          <w:rFonts w:ascii="Times New Roman" w:hAnsi="Times New Roman" w:cs="Times New Roman"/>
          <w:sz w:val="24"/>
          <w:szCs w:val="24"/>
        </w:rPr>
        <w:t>21</w:t>
      </w:r>
      <w:r w:rsidRPr="0035792E">
        <w:rPr>
          <w:rFonts w:ascii="Times New Roman" w:hAnsi="Times New Roman" w:cs="Times New Roman"/>
          <w:sz w:val="24"/>
          <w:szCs w:val="24"/>
        </w:rPr>
        <w:t xml:space="preserve"> година.</w:t>
      </w:r>
    </w:p>
    <w:p w:rsidR="008B1B62" w:rsidRPr="008B1B62" w:rsidRDefault="0035792E" w:rsidP="00841511">
      <w:pPr>
        <w:numPr>
          <w:ilvl w:val="0"/>
          <w:numId w:val="3"/>
        </w:numPr>
        <w:tabs>
          <w:tab w:val="clear" w:pos="1259"/>
        </w:tabs>
        <w:spacing w:after="0" w:line="360" w:lineRule="auto"/>
        <w:ind w:left="0" w:firstLine="540"/>
        <w:jc w:val="both"/>
        <w:rPr>
          <w:rFonts w:ascii="Times New Roman" w:hAnsi="Times New Roman" w:cs="Times New Roman"/>
          <w:sz w:val="24"/>
          <w:szCs w:val="24"/>
        </w:rPr>
      </w:pPr>
      <w:r w:rsidRPr="0035792E">
        <w:rPr>
          <w:rFonts w:ascii="Times New Roman" w:hAnsi="Times New Roman" w:cs="Times New Roman"/>
          <w:sz w:val="24"/>
          <w:szCs w:val="24"/>
        </w:rPr>
        <w:t xml:space="preserve"> </w:t>
      </w:r>
      <w:r w:rsidR="008B1B62" w:rsidRPr="0035792E">
        <w:rPr>
          <w:rFonts w:ascii="Times New Roman" w:hAnsi="Times New Roman" w:cs="Times New Roman"/>
          <w:sz w:val="24"/>
          <w:szCs w:val="24"/>
        </w:rPr>
        <w:t>За  имот</w:t>
      </w:r>
      <w:r w:rsidR="006B4B22" w:rsidRPr="0035792E">
        <w:rPr>
          <w:rFonts w:ascii="Times New Roman" w:hAnsi="Times New Roman" w:cs="Times New Roman"/>
          <w:sz w:val="24"/>
          <w:szCs w:val="24"/>
        </w:rPr>
        <w:t>а</w:t>
      </w:r>
      <w:r w:rsidR="008B1B62" w:rsidRPr="0035792E">
        <w:rPr>
          <w:rFonts w:ascii="Times New Roman" w:hAnsi="Times New Roman" w:cs="Times New Roman"/>
          <w:sz w:val="24"/>
          <w:szCs w:val="24"/>
        </w:rPr>
        <w:t xml:space="preserve">  няма  забрани  и ограничения, произтичащи  от  наличието  на  санитарно-охранителни  зони  и  водовземни  съоръжения  за  питейно-битово  водоснабдяване.</w:t>
      </w:r>
    </w:p>
    <w:p w:rsidR="008B1B62" w:rsidRPr="008B1B62" w:rsidRDefault="008B1B62" w:rsidP="00841511">
      <w:pPr>
        <w:numPr>
          <w:ilvl w:val="0"/>
          <w:numId w:val="3"/>
        </w:numPr>
        <w:tabs>
          <w:tab w:val="clear" w:pos="1259"/>
        </w:tabs>
        <w:spacing w:after="0" w:line="360" w:lineRule="auto"/>
        <w:ind w:left="0" w:firstLine="540"/>
        <w:jc w:val="both"/>
        <w:rPr>
          <w:rFonts w:ascii="Times New Roman" w:hAnsi="Times New Roman" w:cs="Times New Roman"/>
          <w:sz w:val="24"/>
          <w:szCs w:val="24"/>
        </w:rPr>
      </w:pPr>
      <w:r w:rsidRPr="008B1B62">
        <w:rPr>
          <w:rFonts w:ascii="Times New Roman" w:hAnsi="Times New Roman" w:cs="Times New Roman"/>
          <w:sz w:val="24"/>
          <w:szCs w:val="24"/>
        </w:rPr>
        <w:t>Поземленият  имот  не  граничи  с  водни  обекти (река, езеро, язовир  или  друг  воден  обект – публична  държавна собственост).</w:t>
      </w:r>
    </w:p>
    <w:p w:rsidR="008B1B62" w:rsidRPr="008B1B62" w:rsidRDefault="008B1B62" w:rsidP="00841511">
      <w:pPr>
        <w:spacing w:line="360" w:lineRule="auto"/>
        <w:ind w:firstLine="540"/>
        <w:jc w:val="both"/>
        <w:rPr>
          <w:rFonts w:ascii="Times New Roman" w:hAnsi="Times New Roman" w:cs="Times New Roman"/>
          <w:b/>
          <w:sz w:val="24"/>
          <w:szCs w:val="24"/>
        </w:rPr>
      </w:pPr>
      <w:r w:rsidRPr="008B1B62">
        <w:rPr>
          <w:rFonts w:ascii="Times New Roman" w:hAnsi="Times New Roman" w:cs="Times New Roman"/>
          <w:b/>
          <w:sz w:val="24"/>
          <w:szCs w:val="24"/>
        </w:rPr>
        <w:t>Няма  опасност  с  ПУП-ПЗ  да  се  нарушат  хигиенно-защитни  зони  на  населени  места  и  други  обекти, подлежащи  на  здравна  защита.</w:t>
      </w:r>
    </w:p>
    <w:p w:rsidR="008B1B62" w:rsidRPr="006B4B22" w:rsidRDefault="008B1B62" w:rsidP="00841511">
      <w:pPr>
        <w:spacing w:line="360" w:lineRule="auto"/>
        <w:ind w:firstLine="540"/>
        <w:jc w:val="both"/>
        <w:rPr>
          <w:rFonts w:ascii="Times New Roman" w:hAnsi="Times New Roman" w:cs="Times New Roman"/>
          <w:b/>
          <w:sz w:val="24"/>
          <w:szCs w:val="24"/>
        </w:rPr>
      </w:pPr>
      <w:r w:rsidRPr="006B4B22">
        <w:rPr>
          <w:rFonts w:ascii="Times New Roman" w:hAnsi="Times New Roman" w:cs="Times New Roman"/>
          <w:b/>
          <w:sz w:val="24"/>
          <w:szCs w:val="24"/>
        </w:rPr>
        <w:t>Подземни  води</w:t>
      </w: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lastRenderedPageBreak/>
        <w:t>Изграждането  на  съоръженията  и  инфраструктурата  към  тях  няма  да  бъде  свързано  с  негативни  промени  в  хидрогеоложките  условия  в  района.</w:t>
      </w:r>
      <w:r w:rsidR="005D433F">
        <w:rPr>
          <w:rFonts w:ascii="Times New Roman" w:hAnsi="Times New Roman" w:cs="Times New Roman"/>
          <w:sz w:val="24"/>
          <w:szCs w:val="24"/>
        </w:rPr>
        <w:t xml:space="preserve"> </w:t>
      </w:r>
      <w:r w:rsidRPr="008B1B62">
        <w:rPr>
          <w:rFonts w:ascii="Times New Roman" w:hAnsi="Times New Roman" w:cs="Times New Roman"/>
          <w:sz w:val="24"/>
          <w:szCs w:val="24"/>
        </w:rPr>
        <w:t>Фундирането  /набиване/  на  метални  носещи  колони  е  приповърхностно  ( 1560 mm )  и  не  засяга  съществено  геоложкия  разрез  в  дълбочина  за  да  окаже  някакво  въздействие  върху  подземните  води, а  съгласно  хидрогеоложката  характеристика  на  района, в  последния  отсъстват  водообилни  водоносни  формации.</w:t>
      </w:r>
      <w:r w:rsidR="005D433F">
        <w:rPr>
          <w:rFonts w:ascii="Times New Roman" w:hAnsi="Times New Roman" w:cs="Times New Roman"/>
          <w:sz w:val="24"/>
          <w:szCs w:val="24"/>
        </w:rPr>
        <w:t xml:space="preserve"> </w:t>
      </w:r>
      <w:r w:rsidRPr="008B1B62">
        <w:rPr>
          <w:rFonts w:ascii="Times New Roman" w:hAnsi="Times New Roman" w:cs="Times New Roman"/>
          <w:sz w:val="24"/>
          <w:szCs w:val="24"/>
        </w:rPr>
        <w:t>Не  е  необходимо  водоползване  и  ползване  на  подземни  води.</w:t>
      </w: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t xml:space="preserve">Реализирането  на  инвестиционното  предложение  не  влияе  негативно  върху  състоянието  на  подземните  води.  </w:t>
      </w:r>
    </w:p>
    <w:p w:rsidR="008B1B62" w:rsidRPr="008B1B62" w:rsidRDefault="008B1B62" w:rsidP="00841511">
      <w:pPr>
        <w:spacing w:line="360" w:lineRule="auto"/>
        <w:ind w:firstLine="540"/>
        <w:jc w:val="both"/>
        <w:rPr>
          <w:rFonts w:ascii="Times New Roman" w:hAnsi="Times New Roman" w:cs="Times New Roman"/>
          <w:sz w:val="24"/>
          <w:szCs w:val="24"/>
        </w:rPr>
      </w:pPr>
    </w:p>
    <w:p w:rsidR="008B1B62" w:rsidRPr="008B1B62" w:rsidRDefault="008B1B62" w:rsidP="00841511">
      <w:pPr>
        <w:spacing w:line="360" w:lineRule="auto"/>
        <w:ind w:firstLine="540"/>
        <w:jc w:val="both"/>
        <w:rPr>
          <w:rFonts w:ascii="Times New Roman" w:hAnsi="Times New Roman" w:cs="Times New Roman"/>
          <w:sz w:val="24"/>
          <w:szCs w:val="24"/>
        </w:rPr>
      </w:pPr>
      <w:r w:rsidRPr="008B1B62">
        <w:rPr>
          <w:rFonts w:ascii="Times New Roman" w:hAnsi="Times New Roman" w:cs="Times New Roman"/>
          <w:sz w:val="24"/>
          <w:szCs w:val="24"/>
        </w:rPr>
        <w:t>Матрица  на  въздействие  върху  водите</w:t>
      </w:r>
    </w:p>
    <w:p w:rsidR="008B1B62" w:rsidRPr="008B1B62" w:rsidRDefault="008B1B62" w:rsidP="00841511">
      <w:pPr>
        <w:spacing w:line="360" w:lineRule="auto"/>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По време на строителство</w:t>
            </w:r>
            <w:r w:rsidR="005D433F">
              <w:rPr>
                <w:rFonts w:ascii="Times New Roman" w:hAnsi="Times New Roman" w:cs="Times New Roman"/>
                <w:sz w:val="24"/>
                <w:szCs w:val="24"/>
              </w:rPr>
              <w:t xml:space="preserve"> и рекултивация</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По време на експлоатация</w:t>
            </w:r>
          </w:p>
        </w:tc>
      </w:tr>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Степен на въздействие</w:t>
            </w: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средна</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слаба</w:t>
            </w:r>
          </w:p>
        </w:tc>
      </w:tr>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Обхват на въздействието</w:t>
            </w: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локално</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локално</w:t>
            </w:r>
          </w:p>
        </w:tc>
      </w:tr>
      <w:tr w:rsidR="008B1B62" w:rsidRPr="008B1B62" w:rsidTr="00841511">
        <w:trPr>
          <w:trHeight w:val="1445"/>
        </w:trPr>
        <w:tc>
          <w:tcPr>
            <w:tcW w:w="3047" w:type="dxa"/>
          </w:tcPr>
          <w:p w:rsidR="008B1B62" w:rsidRPr="008B1B62" w:rsidRDefault="008B1B62" w:rsidP="00841511">
            <w:pPr>
              <w:spacing w:line="360" w:lineRule="auto"/>
              <w:jc w:val="both"/>
              <w:rPr>
                <w:rFonts w:ascii="Times New Roman" w:hAnsi="Times New Roman" w:cs="Times New Roman"/>
                <w:sz w:val="24"/>
                <w:szCs w:val="24"/>
                <w:lang w:val="en-US"/>
              </w:rPr>
            </w:pPr>
            <w:r w:rsidRPr="008B1B62">
              <w:rPr>
                <w:rFonts w:ascii="Times New Roman" w:hAnsi="Times New Roman" w:cs="Times New Roman"/>
                <w:sz w:val="24"/>
                <w:szCs w:val="24"/>
              </w:rPr>
              <w:t>Времетраене на въздействието</w:t>
            </w:r>
          </w:p>
          <w:p w:rsidR="008B1B62" w:rsidRPr="008B1B62" w:rsidRDefault="008B1B62" w:rsidP="00841511">
            <w:pPr>
              <w:spacing w:line="360" w:lineRule="auto"/>
              <w:jc w:val="both"/>
              <w:rPr>
                <w:rFonts w:ascii="Times New Roman" w:hAnsi="Times New Roman" w:cs="Times New Roman"/>
                <w:sz w:val="24"/>
                <w:szCs w:val="24"/>
                <w:lang w:val="en-US"/>
              </w:rPr>
            </w:pP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краткотрайно</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дълготрайно</w:t>
            </w:r>
          </w:p>
        </w:tc>
      </w:tr>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Обратимост на въздействието</w:t>
            </w: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обратимо</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обратимо</w:t>
            </w:r>
          </w:p>
        </w:tc>
      </w:tr>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минимално</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минимално</w:t>
            </w:r>
          </w:p>
        </w:tc>
      </w:tr>
      <w:tr w:rsidR="008B1B62" w:rsidRPr="008B1B62" w:rsidTr="00841511">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 xml:space="preserve">Въздействие върху качеството на </w:t>
            </w:r>
            <w:r w:rsidRPr="008B1B62">
              <w:rPr>
                <w:rFonts w:ascii="Times New Roman" w:hAnsi="Times New Roman" w:cs="Times New Roman"/>
                <w:sz w:val="24"/>
                <w:szCs w:val="24"/>
              </w:rPr>
              <w:lastRenderedPageBreak/>
              <w:t>компонентите и факторите на ОС</w:t>
            </w:r>
          </w:p>
        </w:tc>
        <w:tc>
          <w:tcPr>
            <w:tcW w:w="3047"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lastRenderedPageBreak/>
              <w:t>минимално</w:t>
            </w:r>
          </w:p>
        </w:tc>
        <w:tc>
          <w:tcPr>
            <w:tcW w:w="3048" w:type="dxa"/>
          </w:tcPr>
          <w:p w:rsidR="008B1B62" w:rsidRPr="008B1B62" w:rsidRDefault="008B1B62" w:rsidP="00841511">
            <w:pPr>
              <w:spacing w:line="360" w:lineRule="auto"/>
              <w:jc w:val="both"/>
              <w:rPr>
                <w:rFonts w:ascii="Times New Roman" w:hAnsi="Times New Roman" w:cs="Times New Roman"/>
                <w:sz w:val="24"/>
                <w:szCs w:val="24"/>
              </w:rPr>
            </w:pPr>
            <w:r w:rsidRPr="008B1B62">
              <w:rPr>
                <w:rFonts w:ascii="Times New Roman" w:hAnsi="Times New Roman" w:cs="Times New Roman"/>
                <w:sz w:val="24"/>
                <w:szCs w:val="24"/>
              </w:rPr>
              <w:t>минимално</w:t>
            </w:r>
          </w:p>
        </w:tc>
      </w:tr>
    </w:tbl>
    <w:p w:rsidR="008B1B62" w:rsidRPr="008B1B62" w:rsidRDefault="008B1B62" w:rsidP="00841511">
      <w:pPr>
        <w:spacing w:line="360" w:lineRule="auto"/>
        <w:ind w:firstLine="540"/>
        <w:jc w:val="both"/>
        <w:rPr>
          <w:rFonts w:ascii="Times New Roman" w:hAnsi="Times New Roman" w:cs="Times New Roman"/>
          <w:b/>
          <w:sz w:val="24"/>
          <w:szCs w:val="24"/>
        </w:rPr>
      </w:pPr>
    </w:p>
    <w:p w:rsidR="000068F2" w:rsidRPr="008B1B62" w:rsidRDefault="000068F2" w:rsidP="00841511">
      <w:pPr>
        <w:jc w:val="both"/>
        <w:rPr>
          <w:rFonts w:ascii="Times New Roman" w:hAnsi="Times New Roman" w:cs="Times New Roman"/>
          <w:sz w:val="24"/>
          <w:szCs w:val="24"/>
        </w:rPr>
      </w:pPr>
    </w:p>
    <w:p w:rsidR="0035792E" w:rsidRPr="0035792E" w:rsidRDefault="0035792E" w:rsidP="00841511">
      <w:pPr>
        <w:spacing w:line="360" w:lineRule="auto"/>
        <w:ind w:firstLine="540"/>
        <w:jc w:val="both"/>
        <w:rPr>
          <w:rFonts w:ascii="Times New Roman" w:hAnsi="Times New Roman" w:cs="Times New Roman"/>
          <w:b/>
          <w:sz w:val="24"/>
          <w:szCs w:val="24"/>
        </w:rPr>
      </w:pPr>
      <w:r w:rsidRPr="0035792E">
        <w:rPr>
          <w:rFonts w:ascii="Times New Roman" w:hAnsi="Times New Roman" w:cs="Times New Roman"/>
          <w:b/>
          <w:sz w:val="24"/>
          <w:szCs w:val="24"/>
        </w:rPr>
        <w:t>Земи   и почви.</w:t>
      </w:r>
    </w:p>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Общата  площ  на  имота, предвиден за реализиране на инвестиционното предложение</w:t>
      </w:r>
      <w:r w:rsidR="00FA0E9A">
        <w:rPr>
          <w:rFonts w:ascii="Times New Roman" w:hAnsi="Times New Roman" w:cs="Times New Roman"/>
          <w:sz w:val="24"/>
          <w:szCs w:val="24"/>
        </w:rPr>
        <w:t xml:space="preserve"> е  99985 кв.м</w:t>
      </w:r>
      <w:r w:rsidRPr="0035792E">
        <w:rPr>
          <w:rFonts w:ascii="Times New Roman" w:hAnsi="Times New Roman" w:cs="Times New Roman"/>
          <w:sz w:val="24"/>
          <w:szCs w:val="24"/>
        </w:rPr>
        <w:t>, които  подлежат  на  промяна  на предназначението  си.</w:t>
      </w:r>
      <w:r w:rsidRPr="0035792E">
        <w:rPr>
          <w:rFonts w:ascii="Times New Roman" w:hAnsi="Times New Roman" w:cs="Times New Roman"/>
          <w:sz w:val="24"/>
          <w:szCs w:val="24"/>
          <w:lang w:val="ru-RU"/>
        </w:rPr>
        <w:t xml:space="preserve"> </w:t>
      </w:r>
      <w:r w:rsidR="00FF769F">
        <w:rPr>
          <w:rFonts w:ascii="Times New Roman" w:hAnsi="Times New Roman" w:cs="Times New Roman"/>
          <w:sz w:val="24"/>
          <w:szCs w:val="24"/>
          <w:lang w:val="ru-RU"/>
        </w:rPr>
        <w:t xml:space="preserve"> </w:t>
      </w:r>
      <w:r w:rsidRPr="0035792E">
        <w:rPr>
          <w:rFonts w:ascii="Times New Roman" w:hAnsi="Times New Roman" w:cs="Times New Roman"/>
          <w:sz w:val="24"/>
          <w:szCs w:val="24"/>
          <w:lang w:val="ru-RU"/>
        </w:rPr>
        <w:t xml:space="preserve">Категорията на земята е 8 и е с вного ниска земеделска стойност, поради което не се използва за земеделски нужди. В момента представлява пасище, напълно лишено от храстова и дървесна растителност, силно рудерализирано и заето от плевелна растителност и степни и житни треви с много ниска хранителна стойност. </w:t>
      </w:r>
      <w:r w:rsidRPr="0035792E">
        <w:rPr>
          <w:rFonts w:ascii="Times New Roman" w:hAnsi="Times New Roman" w:cs="Times New Roman"/>
          <w:sz w:val="24"/>
          <w:szCs w:val="24"/>
        </w:rPr>
        <w:t xml:space="preserve">Изграждането  на </w:t>
      </w:r>
      <w:r w:rsidR="00FA0E9A">
        <w:rPr>
          <w:rFonts w:ascii="Times New Roman" w:hAnsi="Times New Roman" w:cs="Times New Roman"/>
          <w:sz w:val="24"/>
          <w:szCs w:val="24"/>
        </w:rPr>
        <w:t>ФЕЦ</w:t>
      </w:r>
      <w:r w:rsidRPr="0035792E">
        <w:rPr>
          <w:rFonts w:ascii="Times New Roman" w:hAnsi="Times New Roman" w:cs="Times New Roman"/>
          <w:sz w:val="24"/>
          <w:szCs w:val="24"/>
        </w:rPr>
        <w:t xml:space="preserve">  ще  бъде  свързано  със  следните  нарушения  на  почвата:</w:t>
      </w: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 трайни  нарушения</w:t>
      </w:r>
    </w:p>
    <w:p w:rsidR="0035792E" w:rsidRPr="0035792E" w:rsidRDefault="0035792E" w:rsidP="00841511">
      <w:pPr>
        <w:spacing w:line="360" w:lineRule="auto"/>
        <w:ind w:firstLine="1440"/>
        <w:jc w:val="both"/>
        <w:rPr>
          <w:rFonts w:ascii="Times New Roman" w:hAnsi="Times New Roman" w:cs="Times New Roman"/>
          <w:sz w:val="24"/>
          <w:szCs w:val="24"/>
        </w:rPr>
      </w:pPr>
      <w:r w:rsidRPr="0035792E">
        <w:rPr>
          <w:rFonts w:ascii="Times New Roman" w:hAnsi="Times New Roman" w:cs="Times New Roman"/>
          <w:sz w:val="24"/>
          <w:szCs w:val="24"/>
        </w:rPr>
        <w:t>В резултат на изграждане на наколната носеща конструкция ще бъдат отнети трайно 0,2 дка от общата площ на терена  в  местата  за  побиване  на  носещите  колони. Това означава, че необратимо нарушената почвена покривка е едва 0,05% от общата площ на площадката и въздействието е пренебрежимо малко.</w:t>
      </w: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 временни  нарушения</w:t>
      </w: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 Временно ще бъдат нарушени 11,3</w:t>
      </w:r>
      <w:r w:rsidR="00FA0E9A">
        <w:rPr>
          <w:rFonts w:ascii="Times New Roman" w:hAnsi="Times New Roman" w:cs="Times New Roman"/>
          <w:sz w:val="24"/>
          <w:szCs w:val="24"/>
        </w:rPr>
        <w:t>%</w:t>
      </w:r>
      <w:r w:rsidRPr="0035792E">
        <w:rPr>
          <w:rFonts w:ascii="Times New Roman" w:hAnsi="Times New Roman" w:cs="Times New Roman"/>
          <w:sz w:val="24"/>
          <w:szCs w:val="24"/>
        </w:rPr>
        <w:t xml:space="preserve"> за  подравняване  неравностите  на  терена  при изграждане на фотоволтаичната централа, които в кратки срокове (един вегетативен сезон) ще възвърнат първоначалното си състояние.</w:t>
      </w: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 Отъпкване  на  почвата  около  траншеята от земекопните машини и работниците</w:t>
      </w: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Дейността  на  ФЕЦ  в  процеса на  експлоатация  не  е  свързано  с отделяне  на  емисии  на  замърсители  в  околната  среда, които да замърсяват и почвата.</w:t>
      </w:r>
    </w:p>
    <w:p w:rsidR="0035792E" w:rsidRPr="0035792E" w:rsidRDefault="0035792E" w:rsidP="00841511">
      <w:pPr>
        <w:spacing w:line="360" w:lineRule="auto"/>
        <w:ind w:firstLine="540"/>
        <w:jc w:val="both"/>
        <w:rPr>
          <w:rFonts w:ascii="Times New Roman" w:hAnsi="Times New Roman" w:cs="Times New Roman"/>
          <w:sz w:val="24"/>
          <w:szCs w:val="24"/>
        </w:rPr>
      </w:pPr>
    </w:p>
    <w:p w:rsidR="0035792E" w:rsidRPr="0035792E" w:rsidRDefault="0035792E" w:rsidP="00841511">
      <w:pPr>
        <w:spacing w:line="360" w:lineRule="auto"/>
        <w:ind w:firstLine="540"/>
        <w:jc w:val="both"/>
        <w:rPr>
          <w:rFonts w:ascii="Times New Roman" w:hAnsi="Times New Roman" w:cs="Times New Roman"/>
          <w:sz w:val="24"/>
          <w:szCs w:val="24"/>
        </w:rPr>
      </w:pPr>
      <w:r w:rsidRPr="0035792E">
        <w:rPr>
          <w:rFonts w:ascii="Times New Roman" w:hAnsi="Times New Roman" w:cs="Times New Roman"/>
          <w:sz w:val="24"/>
          <w:szCs w:val="24"/>
        </w:rPr>
        <w:t>Матрица  на  въздействие  върху  почвата</w:t>
      </w:r>
    </w:p>
    <w:p w:rsidR="0035792E" w:rsidRPr="0035792E" w:rsidRDefault="0035792E" w:rsidP="00841511">
      <w:pPr>
        <w:spacing w:line="360" w:lineRule="auto"/>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По време на строителство</w:t>
            </w:r>
            <w:r w:rsidR="00FF769F">
              <w:rPr>
                <w:rFonts w:ascii="Times New Roman" w:hAnsi="Times New Roman" w:cs="Times New Roman"/>
                <w:sz w:val="24"/>
                <w:szCs w:val="24"/>
              </w:rPr>
              <w:t xml:space="preserve"> и рекултивация</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По време на експлоатация</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Степен на въздействие</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средна</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слаба</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Обхват на въздействието</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локален</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локален</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Времетраене на въздействието</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краткотрайно</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дълготрайно</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Обратимост на въздействието</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обратимо</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обратимо</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минимално</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минимално</w:t>
            </w:r>
          </w:p>
        </w:tc>
      </w:tr>
      <w:tr w:rsidR="0035792E" w:rsidRPr="0035792E" w:rsidTr="00841511">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Въздействие върху качеството на компонентите и факторите на ОС</w:t>
            </w:r>
          </w:p>
        </w:tc>
        <w:tc>
          <w:tcPr>
            <w:tcW w:w="3047"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Частично възстановимо</w:t>
            </w:r>
          </w:p>
        </w:tc>
        <w:tc>
          <w:tcPr>
            <w:tcW w:w="3048" w:type="dxa"/>
          </w:tcPr>
          <w:p w:rsidR="0035792E" w:rsidRPr="0035792E" w:rsidRDefault="0035792E" w:rsidP="00841511">
            <w:pPr>
              <w:spacing w:line="360" w:lineRule="auto"/>
              <w:jc w:val="both"/>
              <w:rPr>
                <w:rFonts w:ascii="Times New Roman" w:hAnsi="Times New Roman" w:cs="Times New Roman"/>
                <w:sz w:val="24"/>
                <w:szCs w:val="24"/>
              </w:rPr>
            </w:pPr>
            <w:r w:rsidRPr="0035792E">
              <w:rPr>
                <w:rFonts w:ascii="Times New Roman" w:hAnsi="Times New Roman" w:cs="Times New Roman"/>
                <w:sz w:val="24"/>
                <w:szCs w:val="24"/>
              </w:rPr>
              <w:t>Не го променя</w:t>
            </w:r>
          </w:p>
        </w:tc>
      </w:tr>
    </w:tbl>
    <w:p w:rsidR="00AE328A" w:rsidRDefault="00AE328A" w:rsidP="00841511">
      <w:pPr>
        <w:spacing w:line="360" w:lineRule="auto"/>
        <w:ind w:firstLine="540"/>
        <w:jc w:val="both"/>
        <w:rPr>
          <w:b/>
          <w:sz w:val="28"/>
          <w:szCs w:val="28"/>
        </w:rPr>
      </w:pPr>
    </w:p>
    <w:p w:rsidR="00525F33" w:rsidRPr="00525F33" w:rsidRDefault="00525F33" w:rsidP="00841511">
      <w:pPr>
        <w:ind w:firstLine="540"/>
        <w:jc w:val="both"/>
        <w:rPr>
          <w:rFonts w:ascii="Times New Roman" w:hAnsi="Times New Roman" w:cs="Times New Roman"/>
          <w:b/>
          <w:sz w:val="24"/>
          <w:szCs w:val="24"/>
        </w:rPr>
      </w:pPr>
      <w:r w:rsidRPr="00525F33">
        <w:rPr>
          <w:rFonts w:ascii="Times New Roman" w:hAnsi="Times New Roman" w:cs="Times New Roman"/>
          <w:b/>
          <w:sz w:val="24"/>
          <w:szCs w:val="24"/>
        </w:rPr>
        <w:t>Биоразнообразие.</w:t>
      </w:r>
    </w:p>
    <w:p w:rsidR="00525F33" w:rsidRPr="00525F33" w:rsidRDefault="00525F33" w:rsidP="00841511">
      <w:pPr>
        <w:jc w:val="both"/>
        <w:rPr>
          <w:rFonts w:ascii="Times New Roman" w:hAnsi="Times New Roman" w:cs="Times New Roman"/>
          <w:b/>
          <w:sz w:val="24"/>
          <w:szCs w:val="24"/>
          <w:lang w:val="ru-RU"/>
        </w:rPr>
      </w:pPr>
      <w:r w:rsidRPr="00525F33">
        <w:rPr>
          <w:rFonts w:ascii="Times New Roman" w:hAnsi="Times New Roman" w:cs="Times New Roman"/>
          <w:b/>
          <w:sz w:val="24"/>
          <w:szCs w:val="24"/>
          <w:lang w:val="ru-RU"/>
        </w:rPr>
        <w:t>Въздействие на инвестиционното предложение върху типовете природни местообитания и видовете-предмет на опазване в защитените зони</w:t>
      </w:r>
    </w:p>
    <w:p w:rsidR="00525F33" w:rsidRPr="00525F33" w:rsidRDefault="00525F33" w:rsidP="00841511">
      <w:pPr>
        <w:pStyle w:val="newstext"/>
        <w:spacing w:before="0" w:beforeAutospacing="0" w:after="0" w:afterAutospacing="0" w:line="276" w:lineRule="auto"/>
        <w:ind w:firstLine="540"/>
        <w:jc w:val="both"/>
      </w:pPr>
      <w:r w:rsidRPr="00525F33">
        <w:t xml:space="preserve">Теренът, върху който ще се реализира инвестиционното предложение и съседните участъци представляват открита билна поляна, в която са формирани тревни ксеротермни съобщества, в които преобладава белизмата </w:t>
      </w:r>
      <w:r w:rsidRPr="00525F33">
        <w:rPr>
          <w:i/>
          <w:color w:val="000000"/>
        </w:rPr>
        <w:t>Dichantium ischaemum</w:t>
      </w:r>
      <w:r w:rsidRPr="00525F33">
        <w:rPr>
          <w:color w:val="000000"/>
        </w:rPr>
        <w:t xml:space="preserve">, луковичната ливадина </w:t>
      </w:r>
      <w:r w:rsidRPr="00525F33">
        <w:rPr>
          <w:i/>
          <w:color w:val="000000"/>
        </w:rPr>
        <w:t>Poa bulbosa</w:t>
      </w:r>
      <w:r w:rsidRPr="00525F33">
        <w:rPr>
          <w:color w:val="000000"/>
        </w:rPr>
        <w:t xml:space="preserve">, садината </w:t>
      </w:r>
      <w:r w:rsidRPr="00525F33">
        <w:rPr>
          <w:i/>
          <w:color w:val="000000"/>
        </w:rPr>
        <w:t>Chrysopogon gryllus</w:t>
      </w:r>
      <w:r w:rsidRPr="00525F33">
        <w:rPr>
          <w:color w:val="000000"/>
        </w:rPr>
        <w:t xml:space="preserve"> и др. </w:t>
      </w:r>
      <w:r w:rsidRPr="00525F33">
        <w:t xml:space="preserve"> Тревното съобщество включва основно рудерални видове с ниска фуражна стойност, като</w:t>
      </w:r>
      <w:r w:rsidRPr="00525F33">
        <w:rPr>
          <w:bCs/>
        </w:rPr>
        <w:t xml:space="preserve">: полски ветрогон </w:t>
      </w:r>
      <w:r w:rsidRPr="00525F33">
        <w:rPr>
          <w:bCs/>
          <w:i/>
        </w:rPr>
        <w:t>Eryngium campestre</w:t>
      </w:r>
      <w:r w:rsidRPr="00525F33">
        <w:rPr>
          <w:bCs/>
        </w:rPr>
        <w:t xml:space="preserve">, полска паламида </w:t>
      </w:r>
      <w:r w:rsidRPr="00525F33">
        <w:rPr>
          <w:bCs/>
          <w:i/>
        </w:rPr>
        <w:t>Cirsium arvense</w:t>
      </w:r>
      <w:r w:rsidRPr="00525F33">
        <w:rPr>
          <w:bCs/>
        </w:rPr>
        <w:t xml:space="preserve">, обикновен магарешки бодил </w:t>
      </w:r>
      <w:r w:rsidRPr="00525F33">
        <w:rPr>
          <w:bCs/>
          <w:i/>
        </w:rPr>
        <w:t>Carduus acanthoides</w:t>
      </w:r>
      <w:r w:rsidRPr="00525F33">
        <w:rPr>
          <w:bCs/>
        </w:rPr>
        <w:t xml:space="preserve">, обикновен гингер </w:t>
      </w:r>
      <w:r w:rsidRPr="00525F33">
        <w:rPr>
          <w:bCs/>
          <w:i/>
          <w:iCs/>
        </w:rPr>
        <w:t>Onopordum acanthium</w:t>
      </w:r>
      <w:r w:rsidRPr="00525F33">
        <w:rPr>
          <w:bCs/>
          <w:iCs/>
        </w:rPr>
        <w:t xml:space="preserve">, </w:t>
      </w:r>
      <w:r w:rsidRPr="00525F33">
        <w:rPr>
          <w:bCs/>
        </w:rPr>
        <w:t xml:space="preserve">обикновен пелин </w:t>
      </w:r>
      <w:r w:rsidRPr="00525F33">
        <w:rPr>
          <w:bCs/>
          <w:i/>
          <w:iCs/>
        </w:rPr>
        <w:t>Artemisia vulgaris</w:t>
      </w:r>
      <w:r w:rsidRPr="00525F33">
        <w:rPr>
          <w:bCs/>
        </w:rPr>
        <w:t xml:space="preserve">, лечебно глухарче </w:t>
      </w:r>
      <w:r w:rsidRPr="00525F33">
        <w:rPr>
          <w:bCs/>
          <w:i/>
        </w:rPr>
        <w:t>Taraxacum officinalis,</w:t>
      </w:r>
      <w:r w:rsidRPr="00525F33">
        <w:rPr>
          <w:bCs/>
        </w:rPr>
        <w:t xml:space="preserve"> млечки </w:t>
      </w:r>
      <w:r w:rsidRPr="00525F33">
        <w:rPr>
          <w:bCs/>
          <w:i/>
        </w:rPr>
        <w:t>Euphorbia sp</w:t>
      </w:r>
      <w:r w:rsidRPr="00525F33">
        <w:rPr>
          <w:bCs/>
        </w:rPr>
        <w:t xml:space="preserve">., теснолистен живовлек </w:t>
      </w:r>
      <w:r w:rsidRPr="00525F33">
        <w:rPr>
          <w:bCs/>
          <w:i/>
        </w:rPr>
        <w:t>Plantago lanceolata</w:t>
      </w:r>
      <w:r w:rsidRPr="00525F33">
        <w:rPr>
          <w:bCs/>
        </w:rPr>
        <w:t xml:space="preserve">, лугачка </w:t>
      </w:r>
      <w:r w:rsidRPr="00525F33">
        <w:rPr>
          <w:bCs/>
          <w:i/>
          <w:iCs/>
        </w:rPr>
        <w:t>Dipsacus laciniatus</w:t>
      </w:r>
      <w:r w:rsidRPr="00525F33">
        <w:rPr>
          <w:bCs/>
        </w:rPr>
        <w:t xml:space="preserve"> </w:t>
      </w:r>
      <w:r w:rsidRPr="00525F33">
        <w:rPr>
          <w:color w:val="000000"/>
        </w:rPr>
        <w:t>и др.</w:t>
      </w:r>
    </w:p>
    <w:p w:rsidR="00525F33" w:rsidRPr="00525F33" w:rsidRDefault="00525F33" w:rsidP="00841511">
      <w:pPr>
        <w:pStyle w:val="newstext"/>
        <w:spacing w:before="0" w:beforeAutospacing="0" w:after="0" w:afterAutospacing="0" w:line="276" w:lineRule="auto"/>
        <w:ind w:firstLine="720"/>
        <w:jc w:val="both"/>
      </w:pPr>
      <w:r w:rsidRPr="00525F33">
        <w:t xml:space="preserve">Посоченият по-горе състав на тревната ценоза показва, че растителността на района е представена от широко разпространени и характерни за предпланинските и билни ксеротермни пасища видове, доминирани предимно от представители на семейство житни. </w:t>
      </w:r>
      <w:r w:rsidRPr="00525F33">
        <w:lastRenderedPageBreak/>
        <w:t>Сред тях няма защитени от Закона за биологичното разнообразие видове. Няма находища на лечебни растения със стопанско значение и поставени под специален режим на опазване и ползване.</w:t>
      </w:r>
    </w:p>
    <w:p w:rsidR="00525F33" w:rsidRPr="00525F33" w:rsidRDefault="00525F33" w:rsidP="00841511">
      <w:pPr>
        <w:pStyle w:val="newstext"/>
        <w:spacing w:before="0" w:beforeAutospacing="0" w:after="0" w:afterAutospacing="0" w:line="276" w:lineRule="auto"/>
        <w:ind w:firstLine="540"/>
        <w:jc w:val="both"/>
      </w:pPr>
      <w:r w:rsidRPr="00525F33">
        <w:t xml:space="preserve">В момента на терена няма наличие на типично изразено растително съобщество, характерно за типове местообитания, включени в Приложение І на Директива 92/43/ЕЕС и Приложение № 1 на Закона за биологичното разнообразие и обект на опазване в Защитените зони в региона. </w:t>
      </w:r>
    </w:p>
    <w:p w:rsidR="00525F33" w:rsidRPr="00525F33" w:rsidRDefault="00525F33" w:rsidP="00841511">
      <w:pPr>
        <w:pStyle w:val="newstext"/>
        <w:spacing w:before="0" w:beforeAutospacing="0" w:after="0" w:afterAutospacing="0" w:line="276" w:lineRule="auto"/>
        <w:ind w:firstLine="540"/>
        <w:jc w:val="both"/>
      </w:pPr>
      <w:r w:rsidRPr="00525F33">
        <w:t>Зооценозата е свързана с открития характер на местообитанията, спецификата на биогеографския подрайон и засиленото човешко присъствие.</w:t>
      </w:r>
    </w:p>
    <w:p w:rsidR="00525F33" w:rsidRPr="00525F33" w:rsidRDefault="00525F33" w:rsidP="00841511">
      <w:pPr>
        <w:ind w:firstLine="540"/>
        <w:jc w:val="both"/>
        <w:rPr>
          <w:rFonts w:ascii="Times New Roman" w:hAnsi="Times New Roman" w:cs="Times New Roman"/>
          <w:iCs/>
          <w:sz w:val="24"/>
          <w:szCs w:val="24"/>
        </w:rPr>
      </w:pPr>
      <w:r w:rsidRPr="00525F33">
        <w:rPr>
          <w:rFonts w:ascii="Times New Roman" w:hAnsi="Times New Roman" w:cs="Times New Roman"/>
          <w:sz w:val="24"/>
          <w:szCs w:val="24"/>
        </w:rPr>
        <w:t xml:space="preserve">Върху терена, обект на инвестиционното намерение няма известни находища на безгръбначни, включени в предмета на опазване на Защитените зони от Националната екологична мрежа. Поради липса на водоеми в района на инвестиционното намерение </w:t>
      </w:r>
      <w:r w:rsidRPr="00525F33">
        <w:rPr>
          <w:rFonts w:ascii="Times New Roman" w:hAnsi="Times New Roman" w:cs="Times New Roman"/>
          <w:iCs/>
          <w:sz w:val="24"/>
          <w:szCs w:val="24"/>
        </w:rPr>
        <w:t>при неговото реализиране няма да бъдат засегнати местообитания на видове риби и други хидробионти, обект на защита в защитените зони.</w:t>
      </w:r>
    </w:p>
    <w:p w:rsidR="00525F33" w:rsidRPr="00525F33" w:rsidRDefault="00525F33" w:rsidP="00841511">
      <w:pPr>
        <w:pStyle w:val="newstext"/>
        <w:spacing w:before="0" w:beforeAutospacing="0" w:after="0" w:afterAutospacing="0" w:line="276" w:lineRule="auto"/>
        <w:ind w:firstLine="540"/>
        <w:jc w:val="both"/>
        <w:rPr>
          <w:i/>
          <w:iCs/>
        </w:rPr>
      </w:pPr>
      <w:r w:rsidRPr="00525F33">
        <w:t xml:space="preserve">Херпетофауната включва  представители на видовете късокрак гущер </w:t>
      </w:r>
      <w:r w:rsidRPr="00525F33">
        <w:rPr>
          <w:i/>
          <w:lang w:val="ru-RU"/>
        </w:rPr>
        <w:t>Ablepharus</w:t>
      </w:r>
      <w:r w:rsidRPr="00525F33">
        <w:rPr>
          <w:i/>
        </w:rPr>
        <w:t xml:space="preserve"> </w:t>
      </w:r>
      <w:r w:rsidRPr="00525F33">
        <w:t>и</w:t>
      </w:r>
      <w:r w:rsidRPr="00525F33">
        <w:rPr>
          <w:i/>
        </w:rPr>
        <w:t xml:space="preserve"> </w:t>
      </w:r>
      <w:r w:rsidRPr="00525F33">
        <w:t xml:space="preserve">слепок </w:t>
      </w:r>
      <w:r w:rsidRPr="00525F33">
        <w:rPr>
          <w:i/>
          <w:lang w:val="ru-RU"/>
        </w:rPr>
        <w:t>kitaibelii</w:t>
      </w:r>
      <w:r w:rsidRPr="00525F33">
        <w:t>,</w:t>
      </w:r>
      <w:r w:rsidRPr="00525F33">
        <w:rPr>
          <w:i/>
        </w:rPr>
        <w:t xml:space="preserve"> </w:t>
      </w:r>
      <w:r w:rsidRPr="00525F33">
        <w:t xml:space="preserve">а останалите земноводни и влечуги, обект на защита - червенокоремна бумка </w:t>
      </w:r>
      <w:r w:rsidRPr="00525F33">
        <w:rPr>
          <w:i/>
          <w:iCs/>
        </w:rPr>
        <w:t xml:space="preserve">Bombina bombina, </w:t>
      </w:r>
      <w:r w:rsidRPr="00525F33">
        <w:t xml:space="preserve">жълтокоремна бумка </w:t>
      </w:r>
      <w:r w:rsidRPr="00525F33">
        <w:rPr>
          <w:i/>
          <w:iCs/>
        </w:rPr>
        <w:t>Bombina variegata</w:t>
      </w:r>
      <w:r w:rsidRPr="00525F33">
        <w:rPr>
          <w:iCs/>
        </w:rPr>
        <w:t>,</w:t>
      </w:r>
      <w:r w:rsidRPr="00525F33">
        <w:rPr>
          <w:i/>
          <w:iCs/>
        </w:rPr>
        <w:t xml:space="preserve"> </w:t>
      </w:r>
      <w:r w:rsidRPr="00525F33">
        <w:t xml:space="preserve">голям гребенест тритон </w:t>
      </w:r>
      <w:r w:rsidRPr="00525F33">
        <w:rPr>
          <w:i/>
          <w:iCs/>
        </w:rPr>
        <w:t>Triturus karelinii</w:t>
      </w:r>
      <w:r w:rsidRPr="00525F33">
        <w:t xml:space="preserve"> и шипоопашата костенурка </w:t>
      </w:r>
      <w:r w:rsidRPr="00525F33">
        <w:rPr>
          <w:i/>
          <w:lang w:val="en-US"/>
        </w:rPr>
        <w:t>Testudo</w:t>
      </w:r>
      <w:r w:rsidRPr="00525F33">
        <w:rPr>
          <w:i/>
        </w:rPr>
        <w:t xml:space="preserve"> </w:t>
      </w:r>
      <w:r w:rsidRPr="00525F33">
        <w:rPr>
          <w:i/>
          <w:lang w:val="en-US"/>
        </w:rPr>
        <w:t>hermanii</w:t>
      </w:r>
      <w:r w:rsidRPr="00525F33">
        <w:rPr>
          <w:iCs/>
        </w:rPr>
        <w:t xml:space="preserve"> въобще не се срещат, тъй като теренът не предлага подходящи условия за тях. </w:t>
      </w:r>
    </w:p>
    <w:p w:rsidR="00525F33" w:rsidRPr="00525F33" w:rsidRDefault="00525F33" w:rsidP="00841511">
      <w:pPr>
        <w:pStyle w:val="newstext"/>
        <w:spacing w:before="0" w:beforeAutospacing="0" w:after="0" w:afterAutospacing="0" w:line="276" w:lineRule="auto"/>
        <w:ind w:firstLine="540"/>
        <w:jc w:val="both"/>
        <w:rPr>
          <w:i/>
          <w:spacing w:val="4"/>
          <w:lang w:val="ru-RU"/>
        </w:rPr>
      </w:pPr>
      <w:r w:rsidRPr="00525F33">
        <w:rPr>
          <w:iCs/>
        </w:rPr>
        <w:t xml:space="preserve">Бозайната фауна в района е представена от някои гризачи, но с много ниска плътност. Забележими са само по 2-3 дупки и укрития на декар. Бяха уловени единични екземпляри от видовете </w:t>
      </w:r>
      <w:r w:rsidRPr="00525F33">
        <w:rPr>
          <w:spacing w:val="4"/>
        </w:rPr>
        <w:t xml:space="preserve">голяма белозъбка </w:t>
      </w:r>
      <w:r w:rsidRPr="00525F33">
        <w:rPr>
          <w:i/>
          <w:spacing w:val="4"/>
          <w:lang w:val="ru-RU"/>
        </w:rPr>
        <w:t>Crocidura</w:t>
      </w:r>
      <w:r w:rsidRPr="00525F33">
        <w:rPr>
          <w:i/>
          <w:spacing w:val="4"/>
        </w:rPr>
        <w:t xml:space="preserve"> </w:t>
      </w:r>
      <w:r w:rsidRPr="00525F33">
        <w:rPr>
          <w:i/>
          <w:spacing w:val="4"/>
          <w:lang w:val="ru-RU"/>
        </w:rPr>
        <w:t>leocudon</w:t>
      </w:r>
      <w:r w:rsidRPr="00525F33">
        <w:rPr>
          <w:spacing w:val="4"/>
        </w:rPr>
        <w:t xml:space="preserve">, малка кафявозъбка </w:t>
      </w:r>
      <w:r w:rsidRPr="00525F33">
        <w:rPr>
          <w:i/>
          <w:spacing w:val="4"/>
          <w:lang w:val="en-US"/>
        </w:rPr>
        <w:t>Sorex</w:t>
      </w:r>
      <w:r w:rsidRPr="00525F33">
        <w:rPr>
          <w:i/>
          <w:spacing w:val="4"/>
        </w:rPr>
        <w:t xml:space="preserve"> </w:t>
      </w:r>
      <w:r w:rsidRPr="00525F33">
        <w:rPr>
          <w:i/>
          <w:spacing w:val="4"/>
          <w:lang w:val="en-US"/>
        </w:rPr>
        <w:t>minutus</w:t>
      </w:r>
      <w:r w:rsidRPr="00525F33">
        <w:rPr>
          <w:i/>
          <w:spacing w:val="4"/>
        </w:rPr>
        <w:t xml:space="preserve">, </w:t>
      </w:r>
      <w:r w:rsidRPr="00525F33">
        <w:rPr>
          <w:spacing w:val="4"/>
        </w:rPr>
        <w:t xml:space="preserve">домашна мишка </w:t>
      </w:r>
      <w:r w:rsidRPr="00525F33">
        <w:rPr>
          <w:i/>
          <w:spacing w:val="4"/>
          <w:lang w:val="en-US"/>
        </w:rPr>
        <w:t>Mus</w:t>
      </w:r>
      <w:r w:rsidRPr="00525F33">
        <w:rPr>
          <w:i/>
          <w:spacing w:val="4"/>
        </w:rPr>
        <w:t xml:space="preserve"> </w:t>
      </w:r>
      <w:r w:rsidRPr="00525F33">
        <w:rPr>
          <w:i/>
          <w:spacing w:val="4"/>
          <w:lang w:val="en-US"/>
        </w:rPr>
        <w:t>musculus</w:t>
      </w:r>
      <w:r w:rsidRPr="00525F33">
        <w:rPr>
          <w:i/>
          <w:spacing w:val="4"/>
        </w:rPr>
        <w:t xml:space="preserve">, </w:t>
      </w:r>
      <w:r w:rsidRPr="00525F33">
        <w:rPr>
          <w:spacing w:val="4"/>
        </w:rPr>
        <w:t xml:space="preserve">полска мишка </w:t>
      </w:r>
      <w:r w:rsidRPr="00525F33">
        <w:rPr>
          <w:i/>
          <w:spacing w:val="4"/>
        </w:rPr>
        <w:t xml:space="preserve"> </w:t>
      </w:r>
      <w:r w:rsidRPr="00525F33">
        <w:rPr>
          <w:i/>
          <w:spacing w:val="4"/>
          <w:lang w:val="ru-RU"/>
        </w:rPr>
        <w:t>Apodemus</w:t>
      </w:r>
      <w:r w:rsidRPr="00525F33">
        <w:rPr>
          <w:i/>
          <w:spacing w:val="4"/>
        </w:rPr>
        <w:t xml:space="preserve"> </w:t>
      </w:r>
      <w:r w:rsidRPr="00525F33">
        <w:rPr>
          <w:i/>
          <w:spacing w:val="4"/>
          <w:lang w:val="ru-RU"/>
        </w:rPr>
        <w:t>agrarius</w:t>
      </w:r>
      <w:r w:rsidRPr="00525F33">
        <w:rPr>
          <w:i/>
          <w:spacing w:val="4"/>
        </w:rPr>
        <w:t>.</w:t>
      </w:r>
      <w:r w:rsidRPr="00525F33">
        <w:rPr>
          <w:spacing w:val="4"/>
        </w:rPr>
        <w:t xml:space="preserve"> Вероятни са видовете черен плъх</w:t>
      </w:r>
      <w:r w:rsidRPr="00525F33">
        <w:rPr>
          <w:i/>
          <w:spacing w:val="4"/>
        </w:rPr>
        <w:t xml:space="preserve"> </w:t>
      </w:r>
      <w:r w:rsidRPr="00525F33">
        <w:rPr>
          <w:i/>
          <w:spacing w:val="4"/>
          <w:lang w:val="en-US"/>
        </w:rPr>
        <w:t>Rattus</w:t>
      </w:r>
      <w:r w:rsidRPr="00525F33">
        <w:rPr>
          <w:i/>
          <w:spacing w:val="4"/>
        </w:rPr>
        <w:t xml:space="preserve"> </w:t>
      </w:r>
      <w:r w:rsidRPr="00525F33">
        <w:rPr>
          <w:i/>
          <w:spacing w:val="4"/>
          <w:lang w:val="en-US"/>
        </w:rPr>
        <w:t>ratus</w:t>
      </w:r>
      <w:r w:rsidRPr="00525F33">
        <w:rPr>
          <w:spacing w:val="4"/>
        </w:rPr>
        <w:t xml:space="preserve">, сив плъх </w:t>
      </w:r>
      <w:r w:rsidRPr="00525F33">
        <w:rPr>
          <w:i/>
          <w:spacing w:val="4"/>
          <w:lang w:val="en-US"/>
        </w:rPr>
        <w:t>Rattus</w:t>
      </w:r>
      <w:r w:rsidRPr="00525F33">
        <w:rPr>
          <w:i/>
          <w:spacing w:val="4"/>
        </w:rPr>
        <w:t xml:space="preserve"> </w:t>
      </w:r>
      <w:r w:rsidRPr="00525F33">
        <w:rPr>
          <w:i/>
          <w:spacing w:val="4"/>
          <w:lang w:val="en-US"/>
        </w:rPr>
        <w:t>norvegicus</w:t>
      </w:r>
      <w:r w:rsidRPr="00525F33">
        <w:rPr>
          <w:spacing w:val="4"/>
        </w:rPr>
        <w:t xml:space="preserve">, сива полевка </w:t>
      </w:r>
      <w:r w:rsidRPr="00525F33">
        <w:rPr>
          <w:i/>
          <w:spacing w:val="4"/>
          <w:lang w:val="en-US"/>
        </w:rPr>
        <w:t>Microtus</w:t>
      </w:r>
      <w:r w:rsidRPr="00525F33">
        <w:rPr>
          <w:i/>
          <w:spacing w:val="4"/>
        </w:rPr>
        <w:t xml:space="preserve"> </w:t>
      </w:r>
      <w:r w:rsidRPr="00525F33">
        <w:rPr>
          <w:i/>
          <w:spacing w:val="4"/>
          <w:lang w:val="en-US"/>
        </w:rPr>
        <w:t>arvalis</w:t>
      </w:r>
      <w:r w:rsidRPr="00525F33">
        <w:rPr>
          <w:spacing w:val="4"/>
        </w:rPr>
        <w:t xml:space="preserve">, подземна полевка </w:t>
      </w:r>
      <w:r w:rsidRPr="00525F33">
        <w:rPr>
          <w:i/>
          <w:spacing w:val="4"/>
          <w:lang w:val="en-US"/>
        </w:rPr>
        <w:t>Microtus</w:t>
      </w:r>
      <w:r w:rsidRPr="00525F33">
        <w:rPr>
          <w:i/>
          <w:spacing w:val="4"/>
        </w:rPr>
        <w:t xml:space="preserve"> </w:t>
      </w:r>
      <w:r w:rsidRPr="00525F33">
        <w:rPr>
          <w:i/>
          <w:spacing w:val="4"/>
          <w:lang w:val="en-US"/>
        </w:rPr>
        <w:t>subteranaus</w:t>
      </w:r>
      <w:r w:rsidRPr="00525F33">
        <w:rPr>
          <w:spacing w:val="4"/>
        </w:rPr>
        <w:t xml:space="preserve">. В южната част на имота се забелязват единични ходове на сляпо куче </w:t>
      </w:r>
      <w:r w:rsidRPr="00525F33">
        <w:rPr>
          <w:i/>
          <w:spacing w:val="4"/>
          <w:lang w:val="en-US"/>
        </w:rPr>
        <w:t>Spalax</w:t>
      </w:r>
      <w:r w:rsidRPr="00525F33">
        <w:rPr>
          <w:i/>
          <w:spacing w:val="4"/>
          <w:lang w:val="ru-RU"/>
        </w:rPr>
        <w:t xml:space="preserve"> </w:t>
      </w:r>
      <w:r w:rsidRPr="00525F33">
        <w:rPr>
          <w:i/>
          <w:spacing w:val="4"/>
          <w:lang w:val="en-US"/>
        </w:rPr>
        <w:t>leucodon</w:t>
      </w:r>
      <w:r w:rsidRPr="00525F33">
        <w:rPr>
          <w:i/>
          <w:spacing w:val="4"/>
          <w:lang w:val="ru-RU"/>
        </w:rPr>
        <w:t>.</w:t>
      </w:r>
    </w:p>
    <w:p w:rsidR="00525F33" w:rsidRPr="00525F33" w:rsidRDefault="00525F33" w:rsidP="00841511">
      <w:pPr>
        <w:ind w:firstLine="540"/>
        <w:jc w:val="both"/>
        <w:rPr>
          <w:rFonts w:ascii="Times New Roman" w:hAnsi="Times New Roman" w:cs="Times New Roman"/>
          <w:sz w:val="24"/>
          <w:szCs w:val="24"/>
        </w:rPr>
      </w:pPr>
      <w:r w:rsidRPr="00525F33">
        <w:rPr>
          <w:rFonts w:ascii="Times New Roman" w:hAnsi="Times New Roman" w:cs="Times New Roman"/>
          <w:spacing w:val="4"/>
          <w:sz w:val="24"/>
          <w:szCs w:val="24"/>
        </w:rPr>
        <w:t xml:space="preserve">Едри бозайници не се срещат, поради близостта на терена до населеното място с. Обител. и силното човешко присъствие. </w:t>
      </w:r>
      <w:r w:rsidRPr="00525F33">
        <w:rPr>
          <w:rFonts w:ascii="Times New Roman" w:hAnsi="Times New Roman" w:cs="Times New Roman"/>
          <w:iCs/>
          <w:sz w:val="24"/>
          <w:szCs w:val="24"/>
        </w:rPr>
        <w:t xml:space="preserve">Включените в стандартния формуляр на </w:t>
      </w:r>
      <w:r w:rsidRPr="00525F33">
        <w:rPr>
          <w:rFonts w:ascii="Times New Roman" w:hAnsi="Times New Roman" w:cs="Times New Roman"/>
          <w:sz w:val="24"/>
          <w:szCs w:val="24"/>
        </w:rPr>
        <w:t xml:space="preserve">Защитената зона  „Котленска планина” </w:t>
      </w:r>
      <w:r w:rsidRPr="00525F33">
        <w:rPr>
          <w:rFonts w:ascii="Times New Roman" w:hAnsi="Times New Roman" w:cs="Times New Roman"/>
          <w:sz w:val="24"/>
          <w:szCs w:val="24"/>
          <w:lang w:val="en-US"/>
        </w:rPr>
        <w:t>BG</w:t>
      </w:r>
      <w:r w:rsidRPr="00525F33">
        <w:rPr>
          <w:rFonts w:ascii="Times New Roman" w:hAnsi="Times New Roman" w:cs="Times New Roman"/>
          <w:sz w:val="24"/>
          <w:szCs w:val="24"/>
        </w:rPr>
        <w:t xml:space="preserve">0002029 видове прилепи не обитават биотопите в района и са малко вероятни, но биха могли да използват територията като ловен район и при миграции. </w:t>
      </w:r>
    </w:p>
    <w:p w:rsidR="00525F33" w:rsidRPr="00525F33" w:rsidRDefault="00525F33" w:rsidP="00841511">
      <w:pPr>
        <w:ind w:firstLine="540"/>
        <w:jc w:val="both"/>
        <w:rPr>
          <w:rFonts w:ascii="Times New Roman" w:hAnsi="Times New Roman" w:cs="Times New Roman"/>
          <w:sz w:val="24"/>
          <w:szCs w:val="24"/>
        </w:rPr>
      </w:pPr>
      <w:r w:rsidRPr="00525F33">
        <w:rPr>
          <w:rFonts w:ascii="Times New Roman" w:hAnsi="Times New Roman" w:cs="Times New Roman"/>
          <w:sz w:val="24"/>
          <w:szCs w:val="24"/>
        </w:rPr>
        <w:t>Най широко застъпена в района е орнитофауната.</w:t>
      </w:r>
    </w:p>
    <w:p w:rsidR="00525F33" w:rsidRPr="00525F33" w:rsidRDefault="00525F33" w:rsidP="00841511">
      <w:pPr>
        <w:ind w:firstLine="540"/>
        <w:jc w:val="both"/>
        <w:rPr>
          <w:rFonts w:ascii="Times New Roman" w:hAnsi="Times New Roman" w:cs="Times New Roman"/>
          <w:spacing w:val="4"/>
          <w:sz w:val="24"/>
          <w:szCs w:val="24"/>
          <w:lang w:val="ru-RU"/>
        </w:rPr>
      </w:pPr>
      <w:r w:rsidRPr="00525F33">
        <w:rPr>
          <w:rFonts w:ascii="Times New Roman" w:hAnsi="Times New Roman" w:cs="Times New Roman"/>
          <w:sz w:val="24"/>
          <w:szCs w:val="24"/>
        </w:rPr>
        <w:t xml:space="preserve">От 18 вида </w:t>
      </w:r>
      <w:r w:rsidRPr="00525F33">
        <w:rPr>
          <w:rFonts w:ascii="Times New Roman" w:hAnsi="Times New Roman" w:cs="Times New Roman"/>
          <w:spacing w:val="4"/>
          <w:sz w:val="24"/>
          <w:szCs w:val="24"/>
          <w:lang w:val="ru-RU"/>
        </w:rPr>
        <w:t>птици, които обитават района или има условия за тяхното намиране тук само 1 вид попада в Приложение II на Закона за биологичното разнообразие - ДВ бр.77 от 09.08.2002 г. - видове за защитата на които се обявяват защитени зони, за защита на местообитанията им, 7 вида са включени в приложение ІІ на Бернската Конвенция   за   опазване   на   европейската   дива   природа   и      естествените местообитания. - строго защитени животински видове и 1 вид е включен в Приложение І на Директива 92/43 на   ЕИО   за   опазване   на   птиците.   -   видове   със   специални природозащитни мерки за запазване на местообитанията им.  Евентуалната реализация на инвестиционното предложение няма да окаже значими въздействия върху тези видове, тъй като те и в момента обитават съседните територии, които предлагат същите условия.</w:t>
      </w:r>
    </w:p>
    <w:p w:rsidR="00525F33" w:rsidRPr="00525F33" w:rsidRDefault="00525F33" w:rsidP="00841511">
      <w:pPr>
        <w:ind w:firstLine="540"/>
        <w:jc w:val="both"/>
        <w:rPr>
          <w:rFonts w:ascii="Times New Roman" w:hAnsi="Times New Roman" w:cs="Times New Roman"/>
          <w:sz w:val="24"/>
          <w:szCs w:val="24"/>
        </w:rPr>
      </w:pPr>
      <w:r w:rsidRPr="00525F33">
        <w:rPr>
          <w:rFonts w:ascii="Times New Roman" w:hAnsi="Times New Roman" w:cs="Times New Roman"/>
          <w:spacing w:val="4"/>
          <w:sz w:val="24"/>
          <w:szCs w:val="24"/>
          <w:lang w:val="ru-RU"/>
        </w:rPr>
        <w:lastRenderedPageBreak/>
        <w:t xml:space="preserve">Останалите видове са широко разпространени и не се нуждаят от строги мерки за защита. </w:t>
      </w:r>
    </w:p>
    <w:p w:rsidR="00525F33" w:rsidRPr="00525F33" w:rsidRDefault="00525F33" w:rsidP="00841511">
      <w:pPr>
        <w:pStyle w:val="newstext"/>
        <w:spacing w:before="0" w:beforeAutospacing="0" w:after="0" w:afterAutospacing="0" w:line="276" w:lineRule="auto"/>
        <w:ind w:firstLine="540"/>
        <w:jc w:val="both"/>
      </w:pPr>
      <w:r w:rsidRPr="00525F33">
        <w:t xml:space="preserve">При огледите не са установени видове птици, които да гнездят на терена на инвестиционното предложение, поради което реализирането му няма да се отрази върху гнездовите популации на видовете, обитаващи района. </w:t>
      </w:r>
    </w:p>
    <w:p w:rsidR="00525F33" w:rsidRPr="00525F33" w:rsidRDefault="00525F33" w:rsidP="00841511">
      <w:pPr>
        <w:pStyle w:val="newstext"/>
        <w:spacing w:before="0" w:beforeAutospacing="0" w:after="0" w:afterAutospacing="0" w:line="276" w:lineRule="auto"/>
        <w:ind w:firstLine="540"/>
        <w:jc w:val="both"/>
      </w:pPr>
      <w:r w:rsidRPr="00525F33">
        <w:t>Най-значими въздействия върху околната среда, флората и фауната ще бъдат оказани по време на строителните дейности, които обаче ще бъдат краткотрайни и незначителни. За птиците и бозайниците, обитаващи строителната площадка не съществува опасност от унищожение на индивиди при строителните дейности. За някои от представителите на безгръбначните съществува реална опасност от физическо унищожаване на единични индивиди, вредите от което биха били нищожни. Няма да бъдат унищожени  ценни и застрашени местообитания, които попадат в приоритетните за охрана хабитати в България.</w:t>
      </w:r>
    </w:p>
    <w:p w:rsidR="00525F33" w:rsidRPr="00525F33" w:rsidRDefault="00525F33" w:rsidP="00841511">
      <w:pPr>
        <w:pStyle w:val="newstext"/>
        <w:spacing w:before="0" w:beforeAutospacing="0" w:after="0" w:afterAutospacing="0" w:line="276" w:lineRule="auto"/>
        <w:ind w:firstLine="540"/>
        <w:jc w:val="both"/>
      </w:pPr>
      <w:r w:rsidRPr="00525F33">
        <w:t>През време на експлоатацията няма да се изразходват никакви природни ресурси, освен слънчева радиация.. Не се предвижда трайно пребиваване на хора, а само краткотрайни посещения при необходимост. Поради това експлоатацията на централата ще  окаже минимално  въздействия върху околната среда и нейните елементи.</w:t>
      </w:r>
    </w:p>
    <w:p w:rsidR="00525F33" w:rsidRPr="00525F33" w:rsidRDefault="00525F33" w:rsidP="00841511">
      <w:pPr>
        <w:ind w:firstLine="540"/>
        <w:jc w:val="both"/>
        <w:rPr>
          <w:rFonts w:ascii="Times New Roman" w:hAnsi="Times New Roman" w:cs="Times New Roman"/>
          <w:spacing w:val="4"/>
          <w:sz w:val="24"/>
          <w:szCs w:val="24"/>
        </w:rPr>
      </w:pPr>
      <w:r w:rsidRPr="00525F33">
        <w:rPr>
          <w:rFonts w:ascii="Times New Roman" w:hAnsi="Times New Roman" w:cs="Times New Roman"/>
          <w:b/>
          <w:sz w:val="24"/>
          <w:szCs w:val="24"/>
          <w:lang w:val="ru-RU"/>
        </w:rPr>
        <w:tab/>
      </w:r>
      <w:r w:rsidRPr="00525F33">
        <w:rPr>
          <w:rFonts w:ascii="Times New Roman" w:hAnsi="Times New Roman" w:cs="Times New Roman"/>
          <w:spacing w:val="4"/>
          <w:sz w:val="24"/>
          <w:szCs w:val="24"/>
        </w:rPr>
        <w:t>Разработването и реализацията на инвестиционното предложение няма да окаже съществено и забележимо въздействие върху околната среда и нейните елементи, както и върху предмета и целите на опазване в Защитените зони от националната екологична мрежа. Няма да бъдат засегнати приоритетни типове природни хабитати, местообитания на видове и видове, предмет на опазване.</w:t>
      </w:r>
    </w:p>
    <w:p w:rsidR="00525F33" w:rsidRPr="00525F33" w:rsidRDefault="00525F33" w:rsidP="00841511">
      <w:pPr>
        <w:ind w:firstLine="540"/>
        <w:jc w:val="both"/>
        <w:rPr>
          <w:rFonts w:ascii="Times New Roman" w:hAnsi="Times New Roman" w:cs="Times New Roman"/>
          <w:spacing w:val="4"/>
          <w:sz w:val="24"/>
          <w:szCs w:val="24"/>
        </w:rPr>
      </w:pPr>
      <w:r w:rsidRPr="00525F33">
        <w:rPr>
          <w:rFonts w:ascii="Times New Roman" w:hAnsi="Times New Roman" w:cs="Times New Roman"/>
          <w:spacing w:val="4"/>
          <w:sz w:val="24"/>
          <w:szCs w:val="24"/>
        </w:rPr>
        <w:t>Няма да бъдат фрагментирани популации на редки, защитени и ендемични видове, както и няма да бъде влошена структурата и динамиката на популациите им.</w:t>
      </w:r>
      <w:r w:rsidRPr="00525F33">
        <w:rPr>
          <w:rFonts w:ascii="Times New Roman" w:hAnsi="Times New Roman" w:cs="Times New Roman"/>
          <w:spacing w:val="4"/>
          <w:sz w:val="24"/>
          <w:szCs w:val="24"/>
        </w:rPr>
        <w:tab/>
        <w:t xml:space="preserve">Напълно ще липсва въздействие върху Защитена зона „Котленска планина” </w:t>
      </w:r>
      <w:r w:rsidRPr="00525F33">
        <w:rPr>
          <w:rFonts w:ascii="Times New Roman" w:hAnsi="Times New Roman" w:cs="Times New Roman"/>
          <w:spacing w:val="4"/>
          <w:sz w:val="24"/>
          <w:szCs w:val="24"/>
          <w:lang w:val="en-US"/>
        </w:rPr>
        <w:t>BG</w:t>
      </w:r>
      <w:r w:rsidRPr="00525F33">
        <w:rPr>
          <w:rFonts w:ascii="Times New Roman" w:hAnsi="Times New Roman" w:cs="Times New Roman"/>
          <w:spacing w:val="4"/>
          <w:sz w:val="24"/>
          <w:szCs w:val="24"/>
        </w:rPr>
        <w:t xml:space="preserve">0002029 </w:t>
      </w:r>
      <w:r w:rsidR="008F7826">
        <w:rPr>
          <w:rFonts w:ascii="Times New Roman" w:hAnsi="Times New Roman" w:cs="Times New Roman"/>
          <w:spacing w:val="4"/>
          <w:sz w:val="24"/>
          <w:szCs w:val="24"/>
        </w:rPr>
        <w:t>.</w:t>
      </w:r>
      <w:r w:rsidRPr="00525F33">
        <w:rPr>
          <w:rFonts w:ascii="Times New Roman" w:hAnsi="Times New Roman" w:cs="Times New Roman"/>
          <w:spacing w:val="4"/>
          <w:sz w:val="24"/>
          <w:szCs w:val="24"/>
        </w:rPr>
        <w:t>Няма да бъдат отнети необратимо местообитания на видове и няма да се предизвика фрагментация на хабитати и популации.</w:t>
      </w:r>
    </w:p>
    <w:p w:rsidR="00525F33" w:rsidRPr="00525F33" w:rsidRDefault="00525F33" w:rsidP="00841511">
      <w:pPr>
        <w:pStyle w:val="ad"/>
        <w:spacing w:line="276" w:lineRule="auto"/>
        <w:ind w:firstLine="539"/>
        <w:jc w:val="both"/>
      </w:pPr>
      <w:r w:rsidRPr="00525F33">
        <w:tab/>
        <w:t>Районът, обект на инвестиционното предложение е антропогенизиран и покрит основно със степна растителност и житни треви с много ниска хранителна стойност. Поради открития характер на терена същият се характеризира с относително беден фаунистичен компонент и не предлага добра хранителна база за грабливи и хищни птици. Отсъствието на каквато и да е храстова и дървесна растителност е причината той да не предлага удобни места за почивка и гнездене. В имота и съседните терени липсват водни площи, поради което той не може да бъде привлекателно място за водни и водолюбиви птици.</w:t>
      </w:r>
    </w:p>
    <w:p w:rsidR="00525F33" w:rsidRPr="00525F33" w:rsidRDefault="00525F33" w:rsidP="00841511">
      <w:pPr>
        <w:pStyle w:val="ad"/>
        <w:spacing w:line="276" w:lineRule="auto"/>
        <w:ind w:firstLine="539"/>
        <w:jc w:val="both"/>
      </w:pPr>
      <w:r w:rsidRPr="00525F33">
        <w:tab/>
        <w:t>В заключение можем да кажем, че поради отдалечеността на терена от меграционните трасета и липсата на подходящи условия изграждането на фотоволтаичната централа няма да отнеме значима за мигриращите и други птици територия, която се използва за хранене и почивка.</w:t>
      </w:r>
    </w:p>
    <w:p w:rsidR="00525F33" w:rsidRPr="00525F33" w:rsidRDefault="00525F33" w:rsidP="00841511">
      <w:pPr>
        <w:ind w:firstLine="540"/>
        <w:jc w:val="both"/>
        <w:rPr>
          <w:rFonts w:ascii="Times New Roman" w:hAnsi="Times New Roman" w:cs="Times New Roman"/>
          <w:sz w:val="24"/>
          <w:szCs w:val="24"/>
        </w:rPr>
      </w:pPr>
      <w:r w:rsidRPr="00525F33">
        <w:rPr>
          <w:rFonts w:ascii="Times New Roman" w:hAnsi="Times New Roman" w:cs="Times New Roman"/>
          <w:sz w:val="24"/>
          <w:szCs w:val="24"/>
        </w:rPr>
        <w:t xml:space="preserve">Разполагането на фотоволтаичните панели трябва да стане по начин, максимално съхраняващ сегашното предназначение на терена и видовото разнообразие в него. Ако </w:t>
      </w:r>
      <w:r w:rsidRPr="00525F33">
        <w:rPr>
          <w:rFonts w:ascii="Times New Roman" w:hAnsi="Times New Roman" w:cs="Times New Roman"/>
          <w:sz w:val="24"/>
          <w:szCs w:val="24"/>
        </w:rPr>
        <w:lastRenderedPageBreak/>
        <w:t xml:space="preserve">наколната конструкция е на около 1,5 метра над нивото на терена това ще осигури свободно движение на видове и няма да предизвика фрагментиране на местообитания и популации. Разстояние между отделните редове от порядъка на 4,0 метра ще обезпечи свободен достъп на слънчева радиация до всички панели (те няма да се засенчват) и ще даде възможност имота да се използва както и до сега като пасище за отглеждане на селскостопански животни. </w:t>
      </w:r>
    </w:p>
    <w:p w:rsidR="00525F33" w:rsidRPr="00525F33" w:rsidRDefault="00525F33" w:rsidP="00841511">
      <w:pPr>
        <w:ind w:firstLine="540"/>
        <w:jc w:val="both"/>
        <w:rPr>
          <w:rFonts w:ascii="Times New Roman" w:hAnsi="Times New Roman" w:cs="Times New Roman"/>
          <w:spacing w:val="4"/>
          <w:sz w:val="24"/>
          <w:szCs w:val="24"/>
        </w:rPr>
      </w:pPr>
    </w:p>
    <w:p w:rsidR="00525F33" w:rsidRPr="00525F33" w:rsidRDefault="00525F33" w:rsidP="00841511">
      <w:pPr>
        <w:ind w:firstLine="540"/>
        <w:jc w:val="both"/>
        <w:rPr>
          <w:rFonts w:ascii="Times New Roman" w:hAnsi="Times New Roman" w:cs="Times New Roman"/>
          <w:spacing w:val="4"/>
          <w:sz w:val="24"/>
          <w:szCs w:val="24"/>
        </w:rPr>
      </w:pPr>
      <w:r w:rsidRPr="00525F33">
        <w:rPr>
          <w:rFonts w:ascii="Times New Roman" w:hAnsi="Times New Roman" w:cs="Times New Roman"/>
          <w:spacing w:val="4"/>
          <w:sz w:val="24"/>
          <w:szCs w:val="24"/>
        </w:rPr>
        <w:t>Не са необходими специални компенсиращи мерки.</w:t>
      </w:r>
      <w:r w:rsidRPr="00525F33">
        <w:rPr>
          <w:rFonts w:ascii="Times New Roman" w:hAnsi="Times New Roman" w:cs="Times New Roman"/>
          <w:spacing w:val="4"/>
          <w:sz w:val="24"/>
          <w:szCs w:val="24"/>
        </w:rPr>
        <w:tab/>
      </w:r>
    </w:p>
    <w:p w:rsidR="00525F33" w:rsidRPr="00525F33" w:rsidRDefault="00525F33" w:rsidP="00841511">
      <w:pPr>
        <w:ind w:firstLine="540"/>
        <w:jc w:val="both"/>
        <w:rPr>
          <w:rFonts w:ascii="Times New Roman" w:hAnsi="Times New Roman" w:cs="Times New Roman"/>
          <w:spacing w:val="4"/>
          <w:sz w:val="24"/>
          <w:szCs w:val="24"/>
        </w:rPr>
      </w:pPr>
    </w:p>
    <w:p w:rsidR="00525F33" w:rsidRPr="00525F33" w:rsidRDefault="00525F33" w:rsidP="00841511">
      <w:pPr>
        <w:ind w:firstLine="540"/>
        <w:jc w:val="both"/>
        <w:rPr>
          <w:rFonts w:ascii="Times New Roman" w:hAnsi="Times New Roman" w:cs="Times New Roman"/>
          <w:sz w:val="24"/>
          <w:szCs w:val="24"/>
        </w:rPr>
      </w:pPr>
      <w:r w:rsidRPr="00525F33">
        <w:rPr>
          <w:rFonts w:ascii="Times New Roman" w:hAnsi="Times New Roman" w:cs="Times New Roman"/>
          <w:sz w:val="24"/>
          <w:szCs w:val="24"/>
        </w:rPr>
        <w:t>Матрица  на  въздействие  върху  биоразнообразието</w:t>
      </w:r>
    </w:p>
    <w:p w:rsidR="00525F33" w:rsidRPr="00525F33" w:rsidRDefault="00525F33" w:rsidP="0084151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По време на строителство</w:t>
            </w:r>
            <w:r w:rsidR="00FF769F">
              <w:rPr>
                <w:rFonts w:ascii="Times New Roman" w:hAnsi="Times New Roman" w:cs="Times New Roman"/>
                <w:sz w:val="24"/>
                <w:szCs w:val="24"/>
              </w:rPr>
              <w:t xml:space="preserve"> и рекултивация</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По време на експлоатация</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Степен на въздействие</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средна</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незначително</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Обхват на въздействието</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локален</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локален</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Времетраене на въздействието</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краткотрайно</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дълготрайно</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Обратимост на въздействието</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обратимо</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обратимо</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незначителни изменения</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минимално</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Въздействие върху качеството на компонентите и факторите на ОС</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незначителни изменения</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 се променя</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Кумулативност на въздействието</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 се очаква</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 се очаква</w:t>
            </w:r>
          </w:p>
        </w:tc>
      </w:tr>
      <w:tr w:rsidR="00525F33" w:rsidRPr="00525F33" w:rsidTr="00841511">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Трансграничен ефект</w:t>
            </w:r>
          </w:p>
        </w:tc>
        <w:tc>
          <w:tcPr>
            <w:tcW w:w="3047"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 се очаква</w:t>
            </w:r>
          </w:p>
        </w:tc>
        <w:tc>
          <w:tcPr>
            <w:tcW w:w="3048" w:type="dxa"/>
          </w:tcPr>
          <w:p w:rsidR="00525F33" w:rsidRPr="00525F33" w:rsidRDefault="00525F33" w:rsidP="00841511">
            <w:pPr>
              <w:jc w:val="both"/>
              <w:rPr>
                <w:rFonts w:ascii="Times New Roman" w:hAnsi="Times New Roman" w:cs="Times New Roman"/>
                <w:sz w:val="24"/>
                <w:szCs w:val="24"/>
              </w:rPr>
            </w:pPr>
            <w:r w:rsidRPr="00525F33">
              <w:rPr>
                <w:rFonts w:ascii="Times New Roman" w:hAnsi="Times New Roman" w:cs="Times New Roman"/>
                <w:sz w:val="24"/>
                <w:szCs w:val="24"/>
              </w:rPr>
              <w:t>не се очаква</w:t>
            </w:r>
          </w:p>
        </w:tc>
      </w:tr>
    </w:tbl>
    <w:p w:rsidR="00525F33" w:rsidRPr="00525F33" w:rsidRDefault="00525F33" w:rsidP="00841511">
      <w:pPr>
        <w:ind w:firstLine="540"/>
        <w:jc w:val="both"/>
        <w:rPr>
          <w:rFonts w:ascii="Times New Roman" w:hAnsi="Times New Roman" w:cs="Times New Roman"/>
          <w:spacing w:val="4"/>
          <w:sz w:val="24"/>
          <w:szCs w:val="24"/>
        </w:rPr>
      </w:pPr>
    </w:p>
    <w:p w:rsidR="004E56E6" w:rsidRPr="00912592" w:rsidRDefault="004E56E6" w:rsidP="00841511">
      <w:pPr>
        <w:ind w:firstLine="540"/>
        <w:jc w:val="both"/>
        <w:rPr>
          <w:rFonts w:ascii="Times New Roman" w:hAnsi="Times New Roman" w:cs="Times New Roman"/>
          <w:b/>
          <w:sz w:val="24"/>
          <w:szCs w:val="24"/>
        </w:rPr>
      </w:pPr>
      <w:r w:rsidRPr="00912592">
        <w:rPr>
          <w:rFonts w:ascii="Times New Roman" w:hAnsi="Times New Roman" w:cs="Times New Roman"/>
          <w:b/>
          <w:sz w:val="24"/>
          <w:szCs w:val="24"/>
        </w:rPr>
        <w:t>Отпадъци.</w:t>
      </w:r>
    </w:p>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lastRenderedPageBreak/>
        <w:t>При  изграждане  на  ФЕЦ  ще  се  генерират  отпадъци  по  време  на</w:t>
      </w:r>
      <w:r w:rsidR="00B0083C">
        <w:rPr>
          <w:rFonts w:ascii="Times New Roman" w:hAnsi="Times New Roman" w:cs="Times New Roman"/>
          <w:sz w:val="24"/>
          <w:szCs w:val="24"/>
        </w:rPr>
        <w:t xml:space="preserve">  строителство  и експлоатация.</w:t>
      </w:r>
    </w:p>
    <w:p w:rsidR="004E56E6" w:rsidRPr="004E56E6" w:rsidRDefault="004E56E6" w:rsidP="00841511">
      <w:pPr>
        <w:ind w:firstLine="540"/>
        <w:jc w:val="both"/>
        <w:rPr>
          <w:rFonts w:ascii="Times New Roman" w:hAnsi="Times New Roman" w:cs="Times New Roman"/>
          <w:sz w:val="24"/>
          <w:szCs w:val="24"/>
          <w:u w:val="single"/>
        </w:rPr>
      </w:pPr>
      <w:r w:rsidRPr="004E56E6">
        <w:rPr>
          <w:rFonts w:ascii="Times New Roman" w:hAnsi="Times New Roman" w:cs="Times New Roman"/>
          <w:sz w:val="24"/>
          <w:szCs w:val="24"/>
          <w:u w:val="single"/>
        </w:rPr>
        <w:t>Генерирани  отпадъци  по  време  на  строителство</w:t>
      </w:r>
    </w:p>
    <w:p w:rsid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почва  и камъни – код  по  НКО</w:t>
      </w:r>
      <w:r w:rsidR="00606078">
        <w:rPr>
          <w:rFonts w:ascii="Times New Roman" w:hAnsi="Times New Roman" w:cs="Times New Roman"/>
          <w:sz w:val="24"/>
          <w:szCs w:val="24"/>
        </w:rPr>
        <w:t xml:space="preserve"> </w:t>
      </w:r>
      <w:r w:rsidR="00606078" w:rsidRPr="007C1CD8">
        <w:rPr>
          <w:rFonts w:ascii="Times New Roman" w:hAnsi="Times New Roman" w:cs="Times New Roman"/>
        </w:rPr>
        <w:t>17 05 04</w:t>
      </w:r>
      <w:r w:rsidR="00606078">
        <w:rPr>
          <w:rFonts w:ascii="Times New Roman" w:hAnsi="Times New Roman" w:cs="Times New Roman"/>
        </w:rPr>
        <w:t xml:space="preserve"> </w:t>
      </w:r>
      <w:r w:rsidR="00606078" w:rsidRPr="00606078">
        <w:rPr>
          <w:rFonts w:ascii="Times New Roman" w:hAnsi="Times New Roman" w:cs="Times New Roman"/>
        </w:rPr>
        <w:t xml:space="preserve"> </w:t>
      </w:r>
      <w:r w:rsidR="00606078" w:rsidRPr="007C1CD8">
        <w:rPr>
          <w:rFonts w:ascii="Times New Roman" w:hAnsi="Times New Roman" w:cs="Times New Roman"/>
        </w:rPr>
        <w:t>Почва и камъни, различни от упоменатите в 17 05 03</w:t>
      </w:r>
      <w:r w:rsidRPr="00606078">
        <w:rPr>
          <w:rFonts w:ascii="Times New Roman" w:hAnsi="Times New Roman" w:cs="Times New Roman"/>
          <w:sz w:val="24"/>
          <w:szCs w:val="24"/>
        </w:rPr>
        <w:t>–</w:t>
      </w:r>
      <w:r w:rsidRPr="004E56E6">
        <w:rPr>
          <w:rFonts w:ascii="Times New Roman" w:hAnsi="Times New Roman" w:cs="Times New Roman"/>
          <w:sz w:val="24"/>
          <w:szCs w:val="24"/>
        </w:rPr>
        <w:t xml:space="preserve"> </w:t>
      </w:r>
      <w:r w:rsidR="00F538E0">
        <w:rPr>
          <w:rFonts w:ascii="Times New Roman" w:hAnsi="Times New Roman" w:cs="Times New Roman"/>
          <w:sz w:val="24"/>
          <w:szCs w:val="24"/>
        </w:rPr>
        <w:t xml:space="preserve">около 10 куб.м. </w:t>
      </w:r>
      <w:r w:rsidRPr="004E56E6">
        <w:rPr>
          <w:rFonts w:ascii="Times New Roman" w:hAnsi="Times New Roman" w:cs="Times New Roman"/>
          <w:sz w:val="24"/>
          <w:szCs w:val="24"/>
        </w:rPr>
        <w:t>ще  се  генерират  при  подравняване  на  терена  .Част  от  почвата  ще  се  използва  за    озеленяване  около  имота.</w:t>
      </w:r>
    </w:p>
    <w:p w:rsidR="008443D4" w:rsidRPr="008443D4" w:rsidRDefault="008443D4" w:rsidP="008443D4">
      <w:pPr>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8443D4">
        <w:rPr>
          <w:rFonts w:ascii="Times New Roman" w:hAnsi="Times New Roman" w:cs="Times New Roman"/>
          <w:sz w:val="24"/>
          <w:szCs w:val="24"/>
        </w:rPr>
        <w:t>Изсечени  храсти-около  200 кв.м-код  по  НКО  02.01.07-отпадъци  от  горско  стопанство, ще  се  генерират  при  почистване  мястото  за  фотоволтаичните  системи.След  изсичане  ще  се  предадат  на  Горско  стопанство Омуртаг.</w:t>
      </w:r>
    </w:p>
    <w:p w:rsidR="008443D4" w:rsidRPr="004E56E6" w:rsidRDefault="008443D4" w:rsidP="00841511">
      <w:pPr>
        <w:ind w:firstLine="540"/>
        <w:jc w:val="both"/>
        <w:rPr>
          <w:rFonts w:ascii="Times New Roman" w:hAnsi="Times New Roman" w:cs="Times New Roman"/>
          <w:sz w:val="24"/>
          <w:szCs w:val="24"/>
        </w:rPr>
      </w:pP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кабели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Това  са  негодни  кабели, които  ще  се  вдигат  по  време  на  окабеляване  на  ФЕЦ – код  по  НКО  17.04.11 – кабели, различни  от  упоменатите  в  17.04.10*</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изолационни  материали – код  по  НКО  17.06.04 – изолационни  материали, различни  от  упоменатите  в  17.06.01</w:t>
      </w:r>
      <w:r w:rsidR="007A6122" w:rsidRPr="004E56E6">
        <w:rPr>
          <w:rFonts w:ascii="Times New Roman" w:hAnsi="Times New Roman" w:cs="Times New Roman"/>
          <w:sz w:val="24"/>
          <w:szCs w:val="24"/>
        </w:rPr>
        <w:t>*</w:t>
      </w:r>
      <w:r w:rsidRPr="004E56E6">
        <w:rPr>
          <w:rFonts w:ascii="Times New Roman" w:hAnsi="Times New Roman" w:cs="Times New Roman"/>
          <w:sz w:val="24"/>
          <w:szCs w:val="24"/>
        </w:rPr>
        <w:t xml:space="preserve">  и  17.06.03</w:t>
      </w:r>
      <w:r w:rsidR="007A6122" w:rsidRPr="004E56E6">
        <w:rPr>
          <w:rFonts w:ascii="Times New Roman" w:hAnsi="Times New Roman" w:cs="Times New Roman"/>
          <w:sz w:val="24"/>
          <w:szCs w:val="24"/>
        </w:rPr>
        <w:t>*</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Количествата  са  минимални.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стъкло – код  по  НКО  17.02.02 – възможно  е  генерирани  на  стъкло  при  монтаж  на  модулите</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метални  отпадъци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Алуминий – код  по  НКО – 17.04.02</w:t>
      </w:r>
    </w:p>
    <w:p w:rsidR="004E56E6" w:rsidRPr="004E56E6" w:rsidRDefault="007A6122" w:rsidP="00841511">
      <w:pPr>
        <w:ind w:firstLine="540"/>
        <w:jc w:val="both"/>
        <w:rPr>
          <w:rFonts w:ascii="Times New Roman" w:hAnsi="Times New Roman" w:cs="Times New Roman"/>
          <w:sz w:val="24"/>
          <w:szCs w:val="24"/>
        </w:rPr>
      </w:pPr>
      <w:r>
        <w:rPr>
          <w:rFonts w:ascii="Times New Roman" w:hAnsi="Times New Roman" w:cs="Times New Roman"/>
          <w:sz w:val="24"/>
          <w:szCs w:val="24"/>
        </w:rPr>
        <w:t>Чугун</w:t>
      </w:r>
      <w:r w:rsidR="004E56E6" w:rsidRPr="004E56E6">
        <w:rPr>
          <w:rFonts w:ascii="Times New Roman" w:hAnsi="Times New Roman" w:cs="Times New Roman"/>
          <w:sz w:val="24"/>
          <w:szCs w:val="24"/>
        </w:rPr>
        <w:t xml:space="preserve">  и стомана – код  по  НКО – 17.04.05</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Те  ще  се  генерират  при  строително  монтажните  работи   и монтаж  на  технологичното  оборудване.</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опасни  отпадъци – такива  може  да  се  генерират  при  аварийни  ситуации, при  непредвидена  подмяна  на  самия  обект  на  масла, спирачна  течност, антифриз, маслени  филтри, акумулаторни  батерии.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Иначе  за  тези  отпадъци  ще  отговаря  фирмата  собственик  на  транспортната  и строителна  техника.</w:t>
      </w:r>
    </w:p>
    <w:p w:rsidR="00606078"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Ако  обаче  аварийно  те  се  генерират, ще  се  събират  в  метални  варели   и метални  контейнери  до  извозването  им  в  базата  на  строителната  фирма, която  е  собственик  на  тези  опасни  отпадъци.</w:t>
      </w:r>
      <w:r w:rsidR="00FF769F">
        <w:rPr>
          <w:rFonts w:ascii="Times New Roman" w:hAnsi="Times New Roman" w:cs="Times New Roman"/>
          <w:sz w:val="24"/>
          <w:szCs w:val="24"/>
        </w:rPr>
        <w:t xml:space="preserve"> </w:t>
      </w:r>
      <w:r w:rsidRPr="004E56E6">
        <w:rPr>
          <w:rFonts w:ascii="Times New Roman" w:hAnsi="Times New Roman" w:cs="Times New Roman"/>
          <w:sz w:val="24"/>
          <w:szCs w:val="24"/>
        </w:rPr>
        <w:t>Ще  се  обособят  площадки  с  подходящи  съдове  за  временно  съхранение  до  последващо  предаване  за  по  нататъшно  оползотворяване  на  оторизирани  лица  с  необходимите  разрешителни  на  база  сключен  писмен  договор,</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lastRenderedPageBreak/>
        <w:t xml:space="preserve"> - твърди  битови  отпадъци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По  време  на  строителството  ще  се  генерират  битови  отпадъци  от  работниците – код  по  НКО  20.03.01 – смесени  битови  отпадъци.</w:t>
      </w:r>
    </w:p>
    <w:p w:rsidR="004E56E6" w:rsidRPr="004E56E6" w:rsidRDefault="004E56E6" w:rsidP="00841511">
      <w:pPr>
        <w:ind w:firstLine="540"/>
        <w:jc w:val="both"/>
        <w:rPr>
          <w:rFonts w:ascii="Times New Roman" w:hAnsi="Times New Roman" w:cs="Times New Roman"/>
          <w:sz w:val="24"/>
          <w:szCs w:val="24"/>
          <w:u w:val="single"/>
        </w:rPr>
      </w:pPr>
      <w:r w:rsidRPr="004E56E6">
        <w:rPr>
          <w:rFonts w:ascii="Times New Roman" w:hAnsi="Times New Roman" w:cs="Times New Roman"/>
          <w:sz w:val="24"/>
          <w:szCs w:val="24"/>
          <w:u w:val="single"/>
        </w:rPr>
        <w:t>Събиране  и  извозване  на  отпадъците  по  време  на  строителството</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почва  и камъни – обикновено  те  се  използват  , за  озеленяване  около  площадката.Ако  има  излишни  такива  ще  се  извозят  от  строителната  фирма  и  ще  се  депонират  на  посоченото  от  общината  място</w:t>
      </w:r>
      <w:r w:rsidR="00606078">
        <w:rPr>
          <w:rFonts w:ascii="Times New Roman" w:hAnsi="Times New Roman" w:cs="Times New Roman"/>
          <w:sz w:val="24"/>
          <w:szCs w:val="24"/>
        </w:rPr>
        <w:t>.</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кабели, изолационни  материали, отпадъчно  стъкло – ще  се  събират  в  контейнер  и  транспортират  до  базата  на  фирмата, която  извършва  монтажа  на  ФЕЦ, притежаваща  разрешение  по  чл.3</w:t>
      </w:r>
      <w:r w:rsidR="007703F2">
        <w:rPr>
          <w:rFonts w:ascii="Times New Roman" w:hAnsi="Times New Roman" w:cs="Times New Roman"/>
          <w:sz w:val="24"/>
          <w:szCs w:val="24"/>
        </w:rPr>
        <w:t>5</w:t>
      </w:r>
      <w:r w:rsidRPr="004E56E6">
        <w:rPr>
          <w:rFonts w:ascii="Times New Roman" w:hAnsi="Times New Roman" w:cs="Times New Roman"/>
          <w:sz w:val="24"/>
          <w:szCs w:val="24"/>
        </w:rPr>
        <w:t xml:space="preserve"> на  ЗУО  или  Комплексно  разрешително</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опасни  отпадъци – те  се  генерират  само  в  аварийни  случаи.Ще  се  събират  в  метални  варели   и метални  контейнери, като  после  се  транспортират  до  фирмата, чието  притежание  е  транспортната  и строително  монтажна  техника.</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Съгласно  ЗУО –събиране, транспортиране, временно  съхранение, оползотворяване  на  опасните  отпадъци    ще  се  извършва  от  фирмата  изпълнител  на  строително  монтажните  дейности.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ТБО – те  ще  се  събират  в  контейнер  и  изнасят  на  депо  за  ТБО  на  което  общината  изнася  ТБО  на  село  Обител</w:t>
      </w:r>
    </w:p>
    <w:p w:rsidR="004E56E6" w:rsidRPr="004E56E6" w:rsidRDefault="004E56E6" w:rsidP="00841511">
      <w:pPr>
        <w:ind w:firstLine="540"/>
        <w:jc w:val="both"/>
        <w:rPr>
          <w:rFonts w:ascii="Times New Roman" w:hAnsi="Times New Roman" w:cs="Times New Roman"/>
          <w:sz w:val="24"/>
          <w:szCs w:val="24"/>
          <w:u w:val="single"/>
        </w:rPr>
      </w:pPr>
      <w:r w:rsidRPr="004E56E6">
        <w:rPr>
          <w:rFonts w:ascii="Times New Roman" w:hAnsi="Times New Roman" w:cs="Times New Roman"/>
          <w:sz w:val="24"/>
          <w:szCs w:val="24"/>
          <w:u w:val="single"/>
        </w:rPr>
        <w:t>Генериране  на  отпадъци  по  време  на  експлоатация</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Това  са  отпадъци  от  под</w:t>
      </w:r>
      <w:r w:rsidR="00995C43">
        <w:rPr>
          <w:rFonts w:ascii="Times New Roman" w:hAnsi="Times New Roman" w:cs="Times New Roman"/>
          <w:sz w:val="24"/>
          <w:szCs w:val="24"/>
        </w:rPr>
        <w:t>д</w:t>
      </w:r>
      <w:r w:rsidRPr="004E56E6">
        <w:rPr>
          <w:rFonts w:ascii="Times New Roman" w:hAnsi="Times New Roman" w:cs="Times New Roman"/>
          <w:sz w:val="24"/>
          <w:szCs w:val="24"/>
        </w:rPr>
        <w:t>ържането  на  ФЕЦ.</w:t>
      </w:r>
    </w:p>
    <w:p w:rsidR="004E56E6" w:rsidRPr="004E56E6" w:rsidRDefault="004E56E6" w:rsidP="00841511">
      <w:pPr>
        <w:ind w:firstLine="540"/>
        <w:jc w:val="both"/>
        <w:rPr>
          <w:rFonts w:ascii="Times New Roman" w:hAnsi="Times New Roman" w:cs="Times New Roman"/>
          <w:sz w:val="24"/>
          <w:szCs w:val="24"/>
          <w:lang w:val="ru-RU"/>
        </w:rPr>
      </w:pPr>
      <w:r w:rsidRPr="004E56E6">
        <w:rPr>
          <w:rFonts w:ascii="Times New Roman" w:hAnsi="Times New Roman" w:cs="Times New Roman"/>
          <w:sz w:val="24"/>
          <w:szCs w:val="24"/>
        </w:rPr>
        <w:t>- излязло  от  употреба  електронно  и  електрическо  оборудване  (ИУЕЕО) – код  по  НКО – 16.02.14 – излязло  от  употреба  оборудване, различно  от  упоменатото  в  кодовете  от  16.02.09</w:t>
      </w:r>
      <w:r w:rsidR="00995C43" w:rsidRPr="004E56E6">
        <w:rPr>
          <w:rFonts w:ascii="Times New Roman" w:hAnsi="Times New Roman" w:cs="Times New Roman"/>
          <w:sz w:val="24"/>
          <w:szCs w:val="24"/>
        </w:rPr>
        <w:t>*</w:t>
      </w:r>
      <w:r w:rsidRPr="004E56E6">
        <w:rPr>
          <w:rFonts w:ascii="Times New Roman" w:hAnsi="Times New Roman" w:cs="Times New Roman"/>
          <w:sz w:val="24"/>
          <w:szCs w:val="24"/>
        </w:rPr>
        <w:t xml:space="preserve">  до  16.02.13</w:t>
      </w:r>
      <w:r w:rsidR="00995C43" w:rsidRPr="004E56E6">
        <w:rPr>
          <w:rFonts w:ascii="Times New Roman" w:hAnsi="Times New Roman" w:cs="Times New Roman"/>
          <w:sz w:val="24"/>
          <w:szCs w:val="24"/>
        </w:rPr>
        <w:t>*</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lang w:val="ru-RU"/>
        </w:rPr>
        <w:t xml:space="preserve">- компоненти  отстранени  от  излязло  от  </w:t>
      </w:r>
      <w:r w:rsidRPr="004E56E6">
        <w:rPr>
          <w:rFonts w:ascii="Times New Roman" w:hAnsi="Times New Roman" w:cs="Times New Roman"/>
          <w:sz w:val="24"/>
          <w:szCs w:val="24"/>
        </w:rPr>
        <w:t>употреба    оборудване – код  по  НКО  16.02.16 – компоненти, отстранени  от  излязло  от  употреба  оборудване, различни  от  упоменатите  в  код  16.02.15</w:t>
      </w:r>
      <w:r w:rsidR="00995C43" w:rsidRPr="004E56E6">
        <w:rPr>
          <w:rFonts w:ascii="Times New Roman" w:hAnsi="Times New Roman" w:cs="Times New Roman"/>
          <w:sz w:val="24"/>
          <w:szCs w:val="24"/>
        </w:rPr>
        <w:t>*</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кабели – при  ремонти  и  поддръжка  на  ФЕЦ  ще  се  отделят  незначителни  количество  кабели, код  по  НКО – 17.04.11 – кабели, различни  от  упоменатите  в  17.04.10*</w:t>
      </w:r>
    </w:p>
    <w:p w:rsidR="004E56E6" w:rsidRPr="004E56E6" w:rsidRDefault="00C5384F" w:rsidP="00C5384F">
      <w:pPr>
        <w:jc w:val="both"/>
        <w:rPr>
          <w:rFonts w:ascii="Times New Roman" w:hAnsi="Times New Roman" w:cs="Times New Roman"/>
          <w:sz w:val="24"/>
          <w:szCs w:val="24"/>
        </w:rPr>
      </w:pPr>
      <w:r>
        <w:rPr>
          <w:rFonts w:ascii="Times New Roman" w:hAnsi="Times New Roman" w:cs="Times New Roman"/>
          <w:sz w:val="24"/>
          <w:szCs w:val="24"/>
        </w:rPr>
        <w:t xml:space="preserve">         </w:t>
      </w:r>
      <w:r w:rsidR="004E56E6" w:rsidRPr="004E56E6">
        <w:rPr>
          <w:rFonts w:ascii="Times New Roman" w:hAnsi="Times New Roman" w:cs="Times New Roman"/>
          <w:sz w:val="24"/>
          <w:szCs w:val="24"/>
        </w:rPr>
        <w:t>Битови  отпадъци  няма  да  се  генерират, тъй  като  работно  място  няма  да  има.</w:t>
      </w:r>
    </w:p>
    <w:p w:rsidR="004E56E6" w:rsidRPr="004E56E6" w:rsidRDefault="004E56E6" w:rsidP="00841511">
      <w:pPr>
        <w:ind w:firstLine="540"/>
        <w:jc w:val="both"/>
        <w:rPr>
          <w:rFonts w:ascii="Times New Roman" w:hAnsi="Times New Roman" w:cs="Times New Roman"/>
          <w:sz w:val="24"/>
          <w:szCs w:val="24"/>
          <w:u w:val="single"/>
        </w:rPr>
      </w:pPr>
      <w:r w:rsidRPr="004E56E6">
        <w:rPr>
          <w:rFonts w:ascii="Times New Roman" w:hAnsi="Times New Roman" w:cs="Times New Roman"/>
          <w:sz w:val="24"/>
          <w:szCs w:val="24"/>
          <w:u w:val="single"/>
        </w:rPr>
        <w:t>Събиране  и  извозване  на  отпадъците  по  време  на  експлоатация</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xml:space="preserve">Количествата  на  тези  отпадъци  ще  са  незначителни, ще  се  съхраняват  на  определено  за  това  място  в  метален  контейнер  съгласно  изискванията  на  Наредба за  </w:t>
      </w:r>
      <w:r w:rsidRPr="004E56E6">
        <w:rPr>
          <w:rFonts w:ascii="Times New Roman" w:hAnsi="Times New Roman" w:cs="Times New Roman"/>
          <w:sz w:val="24"/>
          <w:szCs w:val="24"/>
        </w:rPr>
        <w:lastRenderedPageBreak/>
        <w:t>изискванията  за  пуснати  на  пазара  на  електрическо  и  електронно  оборудване  (ДВ, бр.</w:t>
      </w:r>
      <w:r w:rsidR="0094481E">
        <w:rPr>
          <w:rFonts w:ascii="Times New Roman" w:hAnsi="Times New Roman" w:cs="Times New Roman"/>
          <w:sz w:val="24"/>
          <w:szCs w:val="24"/>
        </w:rPr>
        <w:t>30</w:t>
      </w:r>
      <w:r w:rsidRPr="004E56E6">
        <w:rPr>
          <w:rFonts w:ascii="Times New Roman" w:hAnsi="Times New Roman" w:cs="Times New Roman"/>
          <w:sz w:val="24"/>
          <w:szCs w:val="24"/>
        </w:rPr>
        <w:t>/</w:t>
      </w:r>
      <w:r w:rsidR="0094481E">
        <w:rPr>
          <w:rFonts w:ascii="Times New Roman" w:hAnsi="Times New Roman" w:cs="Times New Roman"/>
          <w:sz w:val="24"/>
          <w:szCs w:val="24"/>
        </w:rPr>
        <w:t>15</w:t>
      </w:r>
      <w:r w:rsidRPr="004E56E6">
        <w:rPr>
          <w:rFonts w:ascii="Times New Roman" w:hAnsi="Times New Roman" w:cs="Times New Roman"/>
          <w:sz w:val="24"/>
          <w:szCs w:val="24"/>
        </w:rPr>
        <w:t>.0</w:t>
      </w:r>
      <w:r w:rsidR="0094481E">
        <w:rPr>
          <w:rFonts w:ascii="Times New Roman" w:hAnsi="Times New Roman" w:cs="Times New Roman"/>
          <w:sz w:val="24"/>
          <w:szCs w:val="24"/>
        </w:rPr>
        <w:t>4</w:t>
      </w:r>
      <w:r w:rsidRPr="004E56E6">
        <w:rPr>
          <w:rFonts w:ascii="Times New Roman" w:hAnsi="Times New Roman" w:cs="Times New Roman"/>
          <w:sz w:val="24"/>
          <w:szCs w:val="24"/>
        </w:rPr>
        <w:t>.</w:t>
      </w:r>
      <w:r w:rsidR="0094481E">
        <w:rPr>
          <w:rFonts w:ascii="Times New Roman" w:hAnsi="Times New Roman" w:cs="Times New Roman"/>
          <w:sz w:val="24"/>
          <w:szCs w:val="24"/>
        </w:rPr>
        <w:t>1</w:t>
      </w:r>
      <w:r w:rsidRPr="004E56E6">
        <w:rPr>
          <w:rFonts w:ascii="Times New Roman" w:hAnsi="Times New Roman" w:cs="Times New Roman"/>
          <w:sz w:val="24"/>
          <w:szCs w:val="24"/>
        </w:rPr>
        <w:t>6 г.).</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Те  ще  се  предават  на  лица  с  разрешение  за  дейността  по  чл.3</w:t>
      </w:r>
      <w:r w:rsidR="00607732">
        <w:rPr>
          <w:rFonts w:ascii="Times New Roman" w:hAnsi="Times New Roman" w:cs="Times New Roman"/>
          <w:sz w:val="24"/>
          <w:szCs w:val="24"/>
        </w:rPr>
        <w:t>5</w:t>
      </w:r>
      <w:r w:rsidRPr="004E56E6">
        <w:rPr>
          <w:rFonts w:ascii="Times New Roman" w:hAnsi="Times New Roman" w:cs="Times New Roman"/>
          <w:sz w:val="24"/>
          <w:szCs w:val="24"/>
        </w:rPr>
        <w:t xml:space="preserve"> на  ЗУО  или  комплексно  разрешително (КР).</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Отпадъци  от  модулите  могат  да  се  рециклират  на  90 %  и  не  са  опасни  за  околната  среда.</w:t>
      </w:r>
      <w:r w:rsidR="00FF769F">
        <w:rPr>
          <w:rFonts w:ascii="Times New Roman" w:hAnsi="Times New Roman" w:cs="Times New Roman"/>
          <w:sz w:val="24"/>
          <w:szCs w:val="24"/>
        </w:rPr>
        <w:t xml:space="preserve"> </w:t>
      </w:r>
      <w:r w:rsidRPr="004E56E6">
        <w:rPr>
          <w:rFonts w:ascii="Times New Roman" w:hAnsi="Times New Roman" w:cs="Times New Roman"/>
          <w:sz w:val="24"/>
          <w:szCs w:val="24"/>
        </w:rPr>
        <w:t>Животът  им  е  около  30  години.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Инвеститорите  няма  да  оползотворяват  генерирани  от  ФЕЦ  отпадъци, ще  ги  предават  на  фирми  с разрешение  по  чл.3</w:t>
      </w:r>
      <w:r w:rsidR="00607732">
        <w:rPr>
          <w:rFonts w:ascii="Times New Roman" w:hAnsi="Times New Roman" w:cs="Times New Roman"/>
          <w:sz w:val="24"/>
          <w:szCs w:val="24"/>
        </w:rPr>
        <w:t>5</w:t>
      </w:r>
      <w:r w:rsidRPr="004E56E6">
        <w:rPr>
          <w:rFonts w:ascii="Times New Roman" w:hAnsi="Times New Roman" w:cs="Times New Roman"/>
          <w:sz w:val="24"/>
          <w:szCs w:val="24"/>
        </w:rPr>
        <w:t xml:space="preserve">  от  ЗУО  или  КР.</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При  започване  работа  на  ФЕЦ  ще  се  изготвя  програма  за  управление  на  отпадъците  (ПУО), в  която  ще  се  извърши: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класифициране  на  отпадъци  съгласно  Наредба №</w:t>
      </w:r>
      <w:r w:rsidR="00607732">
        <w:rPr>
          <w:rFonts w:ascii="Times New Roman" w:hAnsi="Times New Roman" w:cs="Times New Roman"/>
          <w:sz w:val="24"/>
          <w:szCs w:val="24"/>
        </w:rPr>
        <w:t>2</w:t>
      </w:r>
      <w:r w:rsidRPr="004E56E6">
        <w:rPr>
          <w:rFonts w:ascii="Times New Roman" w:hAnsi="Times New Roman" w:cs="Times New Roman"/>
          <w:sz w:val="24"/>
          <w:szCs w:val="24"/>
        </w:rPr>
        <w:t xml:space="preserve">  за  класификацията  на  отпадъците</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водене  на  отчетност  съгласно  Наредба №9  от  28.09.04 г.  за  реда  и  образците  по  които  се  предоставя  информация  за  дейности  с  отпадъци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сключване  на  договори  за  предаване  на  отпадъци  на  лицензирани  фирми</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разделно  събиране  на  отпадъците</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 контрол  върху  количествата  генерирани  и  предадени  отпадъци</w:t>
      </w:r>
    </w:p>
    <w:p w:rsidR="004E56E6" w:rsidRPr="004E56E6" w:rsidRDefault="004E56E6" w:rsidP="00841511">
      <w:pPr>
        <w:ind w:firstLine="540"/>
        <w:jc w:val="both"/>
        <w:rPr>
          <w:rFonts w:ascii="Times New Roman" w:hAnsi="Times New Roman" w:cs="Times New Roman"/>
          <w:sz w:val="24"/>
          <w:szCs w:val="24"/>
          <w:u w:val="single"/>
        </w:rPr>
      </w:pPr>
      <w:r w:rsidRPr="004E56E6">
        <w:rPr>
          <w:rFonts w:ascii="Times New Roman" w:hAnsi="Times New Roman" w:cs="Times New Roman"/>
          <w:sz w:val="24"/>
          <w:szCs w:val="24"/>
          <w:u w:val="single"/>
        </w:rPr>
        <w:t>Въздействие  на  генерирани  отпадъци  върху  околната  среда  и  здравето  на  хората</w:t>
      </w: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Не  се  очаква  отрицателно  въздействие  на  отпадъците  върху  околната  среда  и  човешкото  здраве  при  спазване  всички  изисквания  за  тяхното  временно  съхраняване  и  предаване  на   лицензирани  фирми.</w:t>
      </w:r>
    </w:p>
    <w:p w:rsidR="004E56E6" w:rsidRPr="004E56E6" w:rsidRDefault="004E56E6" w:rsidP="00841511">
      <w:pPr>
        <w:jc w:val="both"/>
        <w:rPr>
          <w:rFonts w:ascii="Times New Roman" w:hAnsi="Times New Roman" w:cs="Times New Roman"/>
          <w:sz w:val="24"/>
          <w:szCs w:val="24"/>
        </w:rPr>
      </w:pPr>
    </w:p>
    <w:p w:rsidR="004E56E6" w:rsidRPr="004E56E6" w:rsidRDefault="004E56E6" w:rsidP="00841511">
      <w:pPr>
        <w:ind w:firstLine="540"/>
        <w:jc w:val="both"/>
        <w:rPr>
          <w:rFonts w:ascii="Times New Roman" w:hAnsi="Times New Roman" w:cs="Times New Roman"/>
          <w:sz w:val="24"/>
          <w:szCs w:val="24"/>
        </w:rPr>
      </w:pPr>
    </w:p>
    <w:p w:rsidR="004E56E6" w:rsidRPr="004E56E6" w:rsidRDefault="004E56E6" w:rsidP="00841511">
      <w:pPr>
        <w:ind w:firstLine="540"/>
        <w:jc w:val="both"/>
        <w:rPr>
          <w:rFonts w:ascii="Times New Roman" w:hAnsi="Times New Roman" w:cs="Times New Roman"/>
          <w:sz w:val="24"/>
          <w:szCs w:val="24"/>
        </w:rPr>
      </w:pPr>
      <w:r w:rsidRPr="004E56E6">
        <w:rPr>
          <w:rFonts w:ascii="Times New Roman" w:hAnsi="Times New Roman" w:cs="Times New Roman"/>
          <w:sz w:val="24"/>
          <w:szCs w:val="24"/>
        </w:rPr>
        <w:t>Матрица  на  въздействие  върху  отпадъците</w:t>
      </w:r>
    </w:p>
    <w:p w:rsidR="004E56E6" w:rsidRPr="004E56E6" w:rsidRDefault="004E56E6" w:rsidP="0084151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По време на строителство</w:t>
            </w:r>
            <w:r w:rsidR="00FF769F">
              <w:rPr>
                <w:rFonts w:ascii="Times New Roman" w:hAnsi="Times New Roman" w:cs="Times New Roman"/>
                <w:sz w:val="24"/>
                <w:szCs w:val="24"/>
              </w:rPr>
              <w:t xml:space="preserve"> и рекултивация</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По време на експлоатация</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Степен на въздействие</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средна</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слаба</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Обхват на въздействието</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локално</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локално</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Времетраене на въздействието</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краткотрайно</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дълготрайно</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lastRenderedPageBreak/>
              <w:t>Обратимост на въздействието</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обратимо</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обратимо</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увеличават се отпадъците</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увеличават се минималните отпадъци</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Въздействие върху качеството на компонентите и факторите на ОС</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нарушава се качеството на компонентите на ОС при неспазване на мерките</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нарушава се качеството на компонентите на ОС при неспазване на мерките</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Кумулативност на въздействието</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не се очаква</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не се очаква</w:t>
            </w:r>
          </w:p>
        </w:tc>
      </w:tr>
      <w:tr w:rsidR="004E56E6" w:rsidRPr="004E56E6" w:rsidTr="00841511">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Трансграничен ефект</w:t>
            </w:r>
          </w:p>
        </w:tc>
        <w:tc>
          <w:tcPr>
            <w:tcW w:w="3047"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не се очаква</w:t>
            </w:r>
          </w:p>
        </w:tc>
        <w:tc>
          <w:tcPr>
            <w:tcW w:w="3048" w:type="dxa"/>
          </w:tcPr>
          <w:p w:rsidR="004E56E6" w:rsidRPr="004E56E6" w:rsidRDefault="004E56E6" w:rsidP="00841511">
            <w:pPr>
              <w:jc w:val="both"/>
              <w:rPr>
                <w:rFonts w:ascii="Times New Roman" w:hAnsi="Times New Roman" w:cs="Times New Roman"/>
                <w:sz w:val="24"/>
                <w:szCs w:val="24"/>
              </w:rPr>
            </w:pPr>
            <w:r w:rsidRPr="004E56E6">
              <w:rPr>
                <w:rFonts w:ascii="Times New Roman" w:hAnsi="Times New Roman" w:cs="Times New Roman"/>
                <w:sz w:val="24"/>
                <w:szCs w:val="24"/>
              </w:rPr>
              <w:t>не се очаква</w:t>
            </w:r>
          </w:p>
        </w:tc>
      </w:tr>
    </w:tbl>
    <w:p w:rsidR="004E56E6" w:rsidRPr="004E56E6" w:rsidRDefault="004E56E6" w:rsidP="00841511">
      <w:pPr>
        <w:ind w:firstLine="540"/>
        <w:jc w:val="both"/>
        <w:rPr>
          <w:rFonts w:ascii="Times New Roman" w:hAnsi="Times New Roman" w:cs="Times New Roman"/>
          <w:sz w:val="24"/>
          <w:szCs w:val="24"/>
        </w:rPr>
      </w:pPr>
    </w:p>
    <w:p w:rsidR="00525F33" w:rsidRPr="004E56E6" w:rsidRDefault="00525F33" w:rsidP="00841511">
      <w:pPr>
        <w:jc w:val="both"/>
        <w:rPr>
          <w:rFonts w:ascii="Times New Roman" w:hAnsi="Times New Roman" w:cs="Times New Roman"/>
          <w:sz w:val="24"/>
          <w:szCs w:val="24"/>
        </w:rPr>
      </w:pPr>
    </w:p>
    <w:p w:rsidR="00230AEC" w:rsidRPr="0035792E" w:rsidRDefault="00230AEC" w:rsidP="00841511">
      <w:pPr>
        <w:jc w:val="both"/>
        <w:rPr>
          <w:rFonts w:ascii="Times New Roman" w:hAnsi="Times New Roman" w:cs="Times New Roman"/>
          <w:sz w:val="24"/>
          <w:szCs w:val="24"/>
        </w:rPr>
      </w:pPr>
    </w:p>
    <w:p w:rsidR="005E528A" w:rsidRDefault="00D3029C" w:rsidP="00841511">
      <w:pPr>
        <w:jc w:val="both"/>
        <w:rPr>
          <w:rFonts w:ascii="Times New Roman" w:hAnsi="Times New Roman" w:cs="Times New Roman"/>
          <w:sz w:val="24"/>
          <w:szCs w:val="24"/>
        </w:rPr>
      </w:pPr>
      <w:r w:rsidRPr="00D3029C">
        <w:rPr>
          <w:rFonts w:ascii="Times New Roman" w:hAnsi="Times New Roman" w:cs="Times New Roman"/>
          <w:sz w:val="24"/>
          <w:szCs w:val="24"/>
        </w:rPr>
        <w:t xml:space="preserve">б) </w:t>
      </w:r>
      <w:r w:rsidR="005E528A" w:rsidRPr="00C82161">
        <w:rPr>
          <w:rFonts w:ascii="Times New Roman" w:hAnsi="Times New Roman" w:cs="Times New Roman"/>
          <w:sz w:val="24"/>
          <w:szCs w:val="24"/>
        </w:rPr>
        <w:t xml:space="preserve"> кумулативни</w:t>
      </w:r>
      <w:r>
        <w:rPr>
          <w:rFonts w:ascii="Times New Roman" w:hAnsi="Times New Roman" w:cs="Times New Roman"/>
          <w:sz w:val="24"/>
          <w:szCs w:val="24"/>
        </w:rPr>
        <w:t>те</w:t>
      </w:r>
      <w:r w:rsidR="005E528A" w:rsidRPr="00C82161">
        <w:rPr>
          <w:rFonts w:ascii="Times New Roman" w:hAnsi="Times New Roman" w:cs="Times New Roman"/>
          <w:sz w:val="24"/>
          <w:szCs w:val="24"/>
        </w:rPr>
        <w:t xml:space="preserve"> въздействия:</w:t>
      </w:r>
    </w:p>
    <w:p w:rsidR="00890674" w:rsidRPr="00890674" w:rsidRDefault="00890674" w:rsidP="00890674">
      <w:pPr>
        <w:tabs>
          <w:tab w:val="left" w:pos="6480"/>
        </w:tabs>
        <w:ind w:firstLine="540"/>
        <w:jc w:val="both"/>
        <w:rPr>
          <w:rFonts w:ascii="Times New Roman" w:hAnsi="Times New Roman" w:cs="Times New Roman"/>
          <w:sz w:val="24"/>
          <w:szCs w:val="24"/>
        </w:rPr>
      </w:pPr>
      <w:r w:rsidRPr="00890674">
        <w:rPr>
          <w:rFonts w:ascii="Times New Roman" w:hAnsi="Times New Roman" w:cs="Times New Roman"/>
          <w:sz w:val="24"/>
          <w:szCs w:val="24"/>
        </w:rPr>
        <w:t>Други  инвестиционни  намерения  в  община  Омуртаг  има, но  те  са  в  други  землища  и  кумулативност  не  може  да  се  получи.</w:t>
      </w:r>
    </w:p>
    <w:p w:rsidR="006124EC" w:rsidRDefault="006124EC" w:rsidP="006124EC">
      <w:pPr>
        <w:jc w:val="both"/>
        <w:rPr>
          <w:rFonts w:ascii="Times New Roman" w:hAnsi="Times New Roman" w:cs="Times New Roman"/>
          <w:sz w:val="24"/>
          <w:szCs w:val="24"/>
        </w:rPr>
      </w:pPr>
      <w:r w:rsidRPr="00D43E76">
        <w:rPr>
          <w:rFonts w:ascii="Times New Roman" w:hAnsi="Times New Roman" w:cs="Times New Roman"/>
          <w:sz w:val="24"/>
          <w:szCs w:val="24"/>
        </w:rPr>
        <w:t>През 2020 година има едно инвестиционно предложение за община Омуртаг</w:t>
      </w:r>
      <w:r>
        <w:rPr>
          <w:rFonts w:ascii="Times New Roman" w:hAnsi="Times New Roman" w:cs="Times New Roman"/>
          <w:sz w:val="24"/>
          <w:szCs w:val="24"/>
        </w:rPr>
        <w:t>:</w:t>
      </w:r>
    </w:p>
    <w:p w:rsidR="006124EC" w:rsidRDefault="006124EC" w:rsidP="006124EC">
      <w:pPr>
        <w:jc w:val="both"/>
        <w:rPr>
          <w:rFonts w:ascii="Times New Roman" w:hAnsi="Times New Roman"/>
          <w:sz w:val="24"/>
          <w:szCs w:val="24"/>
        </w:rPr>
      </w:pPr>
      <w:r>
        <w:rPr>
          <w:rFonts w:ascii="Times New Roman" w:hAnsi="Times New Roman" w:cs="Times New Roman"/>
          <w:sz w:val="24"/>
          <w:szCs w:val="24"/>
        </w:rPr>
        <w:t>„Външно електрозахранване на МТП 250 К</w:t>
      </w:r>
      <w:r w:rsidRPr="00117AAA">
        <w:rPr>
          <w:rFonts w:ascii="Times New Roman" w:hAnsi="Times New Roman"/>
          <w:sz w:val="24"/>
          <w:szCs w:val="24"/>
        </w:rPr>
        <w:t>V</w:t>
      </w:r>
      <w:r>
        <w:rPr>
          <w:rFonts w:ascii="Times New Roman" w:hAnsi="Times New Roman"/>
          <w:sz w:val="24"/>
          <w:szCs w:val="24"/>
        </w:rPr>
        <w:t xml:space="preserve">А, 20/0,4 </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 с ТМ 100</w:t>
      </w:r>
      <w:r w:rsidRPr="00D43E76">
        <w:rPr>
          <w:rFonts w:ascii="Times New Roman" w:hAnsi="Times New Roman" w:cs="Times New Roman"/>
          <w:sz w:val="24"/>
          <w:szCs w:val="24"/>
        </w:rPr>
        <w:t xml:space="preserve"> </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А и ЕПО 20</w:t>
      </w:r>
      <w:r>
        <w:rPr>
          <w:rFonts w:ascii="Times New Roman" w:hAnsi="Times New Roman" w:cs="Times New Roman"/>
          <w:sz w:val="24"/>
          <w:szCs w:val="24"/>
        </w:rPr>
        <w:t>К</w:t>
      </w:r>
      <w:r w:rsidRPr="00117AAA">
        <w:rPr>
          <w:rFonts w:ascii="Times New Roman" w:hAnsi="Times New Roman"/>
          <w:sz w:val="24"/>
          <w:szCs w:val="24"/>
        </w:rPr>
        <w:t>V</w:t>
      </w:r>
      <w:r>
        <w:rPr>
          <w:rFonts w:ascii="Times New Roman" w:hAnsi="Times New Roman"/>
          <w:sz w:val="24"/>
          <w:szCs w:val="24"/>
        </w:rPr>
        <w:t xml:space="preserve"> за обект „Птицеферма за кокошки носачки в село Веслец община Омуртаг””, което няма връзка с ПУП ПЗ на разгле</w:t>
      </w:r>
      <w:r w:rsidR="00890674">
        <w:rPr>
          <w:rFonts w:ascii="Times New Roman" w:hAnsi="Times New Roman"/>
          <w:sz w:val="24"/>
          <w:szCs w:val="24"/>
        </w:rPr>
        <w:t>жданото инвестиционно намерение и не се очаква кумулативност.</w:t>
      </w:r>
    </w:p>
    <w:p w:rsidR="006124EC" w:rsidRDefault="006124EC" w:rsidP="006124EC">
      <w:pPr>
        <w:jc w:val="both"/>
        <w:rPr>
          <w:rFonts w:ascii="Times New Roman" w:hAnsi="Times New Roman"/>
          <w:sz w:val="24"/>
          <w:szCs w:val="24"/>
        </w:rPr>
      </w:pPr>
      <w:r>
        <w:rPr>
          <w:rFonts w:ascii="Times New Roman" w:hAnsi="Times New Roman"/>
          <w:sz w:val="24"/>
          <w:szCs w:val="24"/>
        </w:rPr>
        <w:t>През 2021 година има две инвестиционни намерения :</w:t>
      </w:r>
    </w:p>
    <w:p w:rsidR="006124EC" w:rsidRDefault="006124EC" w:rsidP="006124EC">
      <w:pPr>
        <w:jc w:val="both"/>
        <w:rPr>
          <w:rFonts w:ascii="Times New Roman" w:hAnsi="Times New Roman"/>
          <w:sz w:val="24"/>
          <w:szCs w:val="24"/>
        </w:rPr>
      </w:pPr>
      <w:r>
        <w:rPr>
          <w:rFonts w:ascii="Times New Roman" w:hAnsi="Times New Roman"/>
          <w:sz w:val="24"/>
          <w:szCs w:val="24"/>
        </w:rPr>
        <w:t xml:space="preserve">- „Изграждане на ФЕЦ с инсталирана мощност 2200 </w:t>
      </w:r>
      <w:r>
        <w:rPr>
          <w:rFonts w:ascii="Times New Roman" w:hAnsi="Times New Roman"/>
          <w:sz w:val="24"/>
          <w:szCs w:val="24"/>
          <w:lang w:val="en-US"/>
        </w:rPr>
        <w:t>K</w:t>
      </w:r>
      <w:r>
        <w:rPr>
          <w:rFonts w:ascii="Times New Roman" w:hAnsi="Times New Roman"/>
          <w:sz w:val="24"/>
          <w:szCs w:val="24"/>
        </w:rPr>
        <w:t xml:space="preserve">W DC/200 </w:t>
      </w:r>
      <w:r>
        <w:rPr>
          <w:rFonts w:ascii="Times New Roman" w:hAnsi="Times New Roman"/>
          <w:sz w:val="24"/>
          <w:szCs w:val="24"/>
          <w:lang w:val="en-US"/>
        </w:rPr>
        <w:t>K</w:t>
      </w:r>
      <w:r>
        <w:rPr>
          <w:rFonts w:ascii="Times New Roman" w:hAnsi="Times New Roman"/>
          <w:sz w:val="24"/>
          <w:szCs w:val="24"/>
        </w:rPr>
        <w:t>W АС в село Паничево” на „Ник Билдинг прим” ООД</w:t>
      </w:r>
    </w:p>
    <w:p w:rsidR="006124EC" w:rsidRDefault="006124EC" w:rsidP="006124EC">
      <w:pPr>
        <w:jc w:val="both"/>
        <w:rPr>
          <w:rFonts w:ascii="Times New Roman" w:hAnsi="Times New Roman"/>
          <w:sz w:val="24"/>
          <w:szCs w:val="24"/>
        </w:rPr>
      </w:pPr>
      <w:r>
        <w:rPr>
          <w:rFonts w:ascii="Times New Roman" w:hAnsi="Times New Roman"/>
          <w:sz w:val="24"/>
          <w:szCs w:val="24"/>
        </w:rPr>
        <w:t>- Изграждане на ФЕЦ 2 МW в имот с идентификатор 55381.27.19 в село Паничево” на „Сити Д”.</w:t>
      </w:r>
    </w:p>
    <w:p w:rsidR="006124EC" w:rsidRDefault="006124EC" w:rsidP="006124EC">
      <w:pPr>
        <w:jc w:val="both"/>
        <w:rPr>
          <w:rFonts w:ascii="Times New Roman" w:hAnsi="Times New Roman"/>
          <w:sz w:val="24"/>
          <w:szCs w:val="24"/>
        </w:rPr>
      </w:pPr>
      <w:r>
        <w:rPr>
          <w:rFonts w:ascii="Times New Roman" w:hAnsi="Times New Roman"/>
          <w:sz w:val="24"/>
          <w:szCs w:val="24"/>
        </w:rPr>
        <w:t xml:space="preserve">И двете ИП са за ФЕЦ, но са далече от разглежданото инвестиционно намерение </w:t>
      </w:r>
      <w:r w:rsidR="00890674">
        <w:rPr>
          <w:rFonts w:ascii="Times New Roman" w:hAnsi="Times New Roman"/>
          <w:sz w:val="24"/>
          <w:szCs w:val="24"/>
        </w:rPr>
        <w:t>и кумулативност не се очаква .</w:t>
      </w:r>
    </w:p>
    <w:p w:rsidR="00FC71B7" w:rsidRDefault="00FC71B7" w:rsidP="006124EC">
      <w:pPr>
        <w:jc w:val="both"/>
        <w:rPr>
          <w:rFonts w:ascii="Times New Roman" w:hAnsi="Times New Roman"/>
          <w:sz w:val="24"/>
          <w:szCs w:val="24"/>
        </w:rPr>
      </w:pPr>
    </w:p>
    <w:p w:rsidR="006124EC" w:rsidRPr="00C82161" w:rsidRDefault="006124EC" w:rsidP="00841511">
      <w:pPr>
        <w:jc w:val="both"/>
        <w:rPr>
          <w:rFonts w:ascii="Times New Roman" w:hAnsi="Times New Roman" w:cs="Times New Roman"/>
          <w:sz w:val="24"/>
          <w:szCs w:val="24"/>
        </w:rPr>
      </w:pPr>
    </w:p>
    <w:p w:rsidR="005E528A" w:rsidRDefault="00D3029C" w:rsidP="00841511">
      <w:pPr>
        <w:jc w:val="both"/>
        <w:rPr>
          <w:rFonts w:ascii="Times New Roman" w:hAnsi="Times New Roman" w:cs="Times New Roman"/>
          <w:sz w:val="24"/>
          <w:szCs w:val="24"/>
        </w:rPr>
      </w:pPr>
      <w:r w:rsidRPr="00D3029C">
        <w:rPr>
          <w:rFonts w:ascii="Times New Roman" w:hAnsi="Times New Roman" w:cs="Times New Roman"/>
          <w:sz w:val="24"/>
          <w:szCs w:val="24"/>
        </w:rPr>
        <w:lastRenderedPageBreak/>
        <w:t xml:space="preserve">в) </w:t>
      </w:r>
      <w:r w:rsidR="005E528A" w:rsidRPr="00C82161">
        <w:rPr>
          <w:rFonts w:ascii="Times New Roman" w:hAnsi="Times New Roman" w:cs="Times New Roman"/>
          <w:sz w:val="24"/>
          <w:szCs w:val="24"/>
        </w:rPr>
        <w:t>трансгранично</w:t>
      </w:r>
      <w:r>
        <w:rPr>
          <w:rFonts w:ascii="Times New Roman" w:hAnsi="Times New Roman" w:cs="Times New Roman"/>
          <w:sz w:val="24"/>
          <w:szCs w:val="24"/>
        </w:rPr>
        <w:t>то</w:t>
      </w:r>
      <w:r w:rsidR="005E528A" w:rsidRPr="00C82161">
        <w:rPr>
          <w:rFonts w:ascii="Times New Roman" w:hAnsi="Times New Roman" w:cs="Times New Roman"/>
          <w:sz w:val="24"/>
          <w:szCs w:val="24"/>
        </w:rPr>
        <w:t xml:space="preserve"> въздействие:</w:t>
      </w:r>
    </w:p>
    <w:p w:rsidR="00FC71B7" w:rsidRPr="00C82161" w:rsidRDefault="00FC71B7" w:rsidP="00841511">
      <w:pPr>
        <w:jc w:val="both"/>
        <w:rPr>
          <w:rFonts w:ascii="Times New Roman" w:hAnsi="Times New Roman" w:cs="Times New Roman"/>
          <w:sz w:val="24"/>
          <w:szCs w:val="24"/>
        </w:rPr>
      </w:pPr>
      <w:r>
        <w:rPr>
          <w:rFonts w:ascii="Times New Roman" w:hAnsi="Times New Roman" w:cs="Times New Roman"/>
          <w:sz w:val="24"/>
          <w:szCs w:val="24"/>
        </w:rPr>
        <w:t>Трансгранично въздействие не се очаква.</w:t>
      </w:r>
    </w:p>
    <w:p w:rsidR="007C260E" w:rsidRDefault="007C260E" w:rsidP="00841511">
      <w:pPr>
        <w:jc w:val="both"/>
        <w:rPr>
          <w:rFonts w:ascii="Times New Roman" w:hAnsi="Times New Roman" w:cs="Times New Roman"/>
          <w:sz w:val="24"/>
          <w:szCs w:val="24"/>
        </w:rPr>
      </w:pPr>
      <w:r w:rsidRPr="007C260E">
        <w:rPr>
          <w:rFonts w:ascii="Times New Roman" w:hAnsi="Times New Roman" w:cs="Times New Roman"/>
          <w:sz w:val="24"/>
          <w:szCs w:val="24"/>
        </w:rPr>
        <w:t>г) рисковете за човешкото здраве или околната среда, включително вследствие на аварии, размер и пространствен обхват на последствията (географски район и брой население, които е вероятно да бъдат засегнати)</w:t>
      </w:r>
    </w:p>
    <w:p w:rsidR="00FC71B7" w:rsidRPr="00FC71B7" w:rsidRDefault="00FC71B7" w:rsidP="00FF769F">
      <w:pPr>
        <w:pStyle w:val="Default"/>
        <w:spacing w:line="276" w:lineRule="auto"/>
        <w:ind w:firstLine="540"/>
        <w:jc w:val="both"/>
      </w:pPr>
      <w:r w:rsidRPr="00FC71B7">
        <w:t>Трансформацията на естествената дневна светлина в електрически ток, чрез фотоволтаични модули, е най-екологичният начин на преобразуване на слънчевата светлина в електричество.</w:t>
      </w:r>
    </w:p>
    <w:p w:rsidR="00FC71B7" w:rsidRPr="00FC71B7" w:rsidRDefault="00FC71B7" w:rsidP="00FF769F">
      <w:pPr>
        <w:pStyle w:val="Default"/>
        <w:spacing w:line="276" w:lineRule="auto"/>
        <w:ind w:firstLine="900"/>
        <w:jc w:val="both"/>
      </w:pPr>
      <w:r w:rsidRPr="00FC71B7">
        <w:t>Здравно - екологичните предимства на фотоволтаиците са следните:</w:t>
      </w:r>
    </w:p>
    <w:p w:rsidR="00FC71B7" w:rsidRPr="00FC71B7" w:rsidRDefault="00FC71B7" w:rsidP="00FF769F">
      <w:pPr>
        <w:pStyle w:val="Default"/>
        <w:spacing w:line="276" w:lineRule="auto"/>
        <w:ind w:firstLine="540"/>
        <w:jc w:val="both"/>
      </w:pPr>
      <w:r w:rsidRPr="00FC71B7">
        <w:t>- Първичният енергиен източник е слънцето, който източник е екологосъобразен и практически неизчерпаем.</w:t>
      </w:r>
    </w:p>
    <w:p w:rsidR="00FC71B7" w:rsidRPr="00FC71B7" w:rsidRDefault="00FC71B7" w:rsidP="00FF769F">
      <w:pPr>
        <w:pStyle w:val="Default"/>
        <w:spacing w:line="276" w:lineRule="auto"/>
        <w:ind w:firstLine="540"/>
        <w:jc w:val="both"/>
      </w:pPr>
      <w:r w:rsidRPr="00FC71B7">
        <w:t>- Максималната си мощност фотоволтаиците отдават през деня, когато и електроконсумацията е максимална, което благоприятства оптималната работа на електросистемата като цяло.</w:t>
      </w:r>
    </w:p>
    <w:p w:rsidR="00FC71B7" w:rsidRPr="00FC71B7" w:rsidRDefault="00FC71B7" w:rsidP="00FF769F">
      <w:pPr>
        <w:pStyle w:val="Default"/>
        <w:spacing w:line="276" w:lineRule="auto"/>
        <w:ind w:firstLine="540"/>
        <w:jc w:val="both"/>
      </w:pPr>
      <w:r w:rsidRPr="00FC71B7">
        <w:t>- Фотоволтаичните системи не се нуждаят от постоянен оперативен персонал.</w:t>
      </w:r>
    </w:p>
    <w:p w:rsidR="00FC71B7" w:rsidRPr="00FC71B7" w:rsidRDefault="00FC71B7" w:rsidP="00FF769F">
      <w:pPr>
        <w:pStyle w:val="Default"/>
        <w:spacing w:line="276" w:lineRule="auto"/>
        <w:ind w:firstLine="540"/>
        <w:jc w:val="both"/>
      </w:pPr>
      <w:r w:rsidRPr="00FC71B7">
        <w:t>- Соларните паркове могат да се изграждат и на етапи, защото фотоволтаиците са модулно разделени, което позволява и гъвкавост при разположението в различни условия, вкл. терени като настоящо обсъждания с неправилна форма и др.</w:t>
      </w:r>
    </w:p>
    <w:p w:rsidR="00FC71B7" w:rsidRPr="00FC71B7" w:rsidRDefault="00FC71B7" w:rsidP="00FF769F">
      <w:pPr>
        <w:pStyle w:val="Default"/>
        <w:spacing w:line="276" w:lineRule="auto"/>
        <w:ind w:firstLine="540"/>
        <w:jc w:val="both"/>
      </w:pPr>
      <w:r w:rsidRPr="00FC71B7">
        <w:t>- От всички удобно достъпни за експлоатация възобновяеми енергийни източници, най-бързо и лесно усвоимият е слънчевата светлина.</w:t>
      </w:r>
    </w:p>
    <w:p w:rsidR="00FC71B7" w:rsidRPr="00FC71B7" w:rsidRDefault="00FC71B7" w:rsidP="00FF769F">
      <w:pPr>
        <w:pStyle w:val="Default"/>
        <w:spacing w:line="276" w:lineRule="auto"/>
        <w:ind w:firstLine="540"/>
        <w:jc w:val="both"/>
      </w:pPr>
      <w:r w:rsidRPr="00FC71B7">
        <w:t>- България със слънчевата светлина, съчетана с другите климатични условия, е една от най-подходящите територии за изграждане на фотоволтаици. Голям дял от бъдещия електродобив в България принадлежи на фотоволтаиците.</w:t>
      </w:r>
    </w:p>
    <w:p w:rsidR="00FC71B7" w:rsidRPr="00FC71B7" w:rsidRDefault="00FC71B7" w:rsidP="00FF769F">
      <w:pPr>
        <w:pStyle w:val="Default"/>
        <w:spacing w:line="276" w:lineRule="auto"/>
        <w:ind w:firstLine="540"/>
        <w:jc w:val="both"/>
      </w:pPr>
      <w:r w:rsidRPr="00FC71B7">
        <w:t>- Всички фотоволтаични проекти са приоритетни за европрограмите по околна среда и те се субсидират в рамките на 50 до 100%, в зависимост от това дали проекта е частен, общински или публично - частно партньорство.</w:t>
      </w:r>
    </w:p>
    <w:p w:rsidR="00FC71B7" w:rsidRPr="00FC71B7" w:rsidRDefault="00FC71B7" w:rsidP="00FF769F">
      <w:pPr>
        <w:pStyle w:val="Default"/>
        <w:spacing w:line="276" w:lineRule="auto"/>
        <w:ind w:firstLine="540"/>
        <w:jc w:val="both"/>
      </w:pPr>
      <w:r w:rsidRPr="00FC71B7">
        <w:t>- Законодателството позволява фотоволтаиците да се разполагат, както по фасадите и покривите на сгради, така и в дворове и на открито на земеделски и горски терени - практически навсякъде. За разлика от вятърните генератори. за които е нормативно забранено да са в населени места и в близост до тях, то фотоволтаиците могат да се инсталират и в урбанизирани територии.</w:t>
      </w:r>
    </w:p>
    <w:p w:rsidR="00FC71B7" w:rsidRPr="00FC71B7" w:rsidRDefault="00FC71B7" w:rsidP="00FF769F">
      <w:pPr>
        <w:pStyle w:val="Default"/>
        <w:spacing w:line="276" w:lineRule="auto"/>
        <w:ind w:firstLine="540"/>
        <w:jc w:val="both"/>
      </w:pPr>
      <w:r w:rsidRPr="00FC71B7">
        <w:t xml:space="preserve">- Основните материали за изграждане на фотоволтаичните системи са практически безвредни, това са кристален силиций, алуминий, пластмаси и бронирано ниско рефлекторно стъкло. През последните години активно се обсъжда въпросът за прилагания в производството на фотоволтаици CdTe – кадмиев телурид, като вътрешен (капсулиран) за слънчевите панели слой, но този въпрос е най-вече предмет на дискусии по отношение проблемите за екологосъобразно рециклиране на фотоволтаиците след 25-30 години използване, и няма връзка с доказаната им безопасност на експлоатация. Научни съобщения доказват, че дори и при засягане от пожар на фотоволтаични инсталации, достигнатата температура не е в състояние да изпари кадмиевия телурид след стопяването на фотоволтаиците, поради високата му температура на изпаряване от 1050ºС, и респективно не и в състояние да доведе до повишен здравен риск в района на аварията. </w:t>
      </w:r>
    </w:p>
    <w:p w:rsidR="00FC71B7" w:rsidRPr="00FC71B7" w:rsidRDefault="00FC71B7" w:rsidP="00956912">
      <w:pPr>
        <w:pStyle w:val="Default"/>
        <w:spacing w:line="276" w:lineRule="auto"/>
        <w:ind w:firstLine="540"/>
        <w:jc w:val="both"/>
      </w:pPr>
      <w:r w:rsidRPr="00FC71B7">
        <w:lastRenderedPageBreak/>
        <w:t xml:space="preserve">- Хигиенният експертен анализ доказва, че реализирането на плана е съобразено с изискванията за такъв род екологични промишлени обекти по отношение здравни аспекти и не представлява директна или индиректна опасност за човешкото здраве. </w:t>
      </w:r>
    </w:p>
    <w:p w:rsidR="00407717" w:rsidRDefault="00FC71B7" w:rsidP="00956912">
      <w:pPr>
        <w:pStyle w:val="Default"/>
        <w:spacing w:line="276" w:lineRule="auto"/>
        <w:ind w:firstLine="540"/>
        <w:jc w:val="both"/>
      </w:pPr>
      <w:r w:rsidRPr="00FC71B7">
        <w:t>- Изграждането на фотоволтаичния парк е възможно да се реализира, без да застраши здравното състояние на работещите по строежа и експлоатацията, и населението в краткосрочен и дългосрочен план.</w:t>
      </w:r>
    </w:p>
    <w:p w:rsidR="00FC71B7" w:rsidRPr="00FC71B7" w:rsidRDefault="00FC71B7" w:rsidP="00956912">
      <w:pPr>
        <w:pStyle w:val="Default"/>
        <w:spacing w:line="276" w:lineRule="auto"/>
        <w:ind w:firstLine="540"/>
        <w:jc w:val="both"/>
      </w:pPr>
      <w:r w:rsidRPr="00FC71B7">
        <w:t xml:space="preserve"> </w:t>
      </w:r>
    </w:p>
    <w:p w:rsidR="00407717" w:rsidRDefault="00407717" w:rsidP="00956912">
      <w:pPr>
        <w:ind w:firstLine="539"/>
        <w:jc w:val="both"/>
        <w:rPr>
          <w:rFonts w:ascii="Times New Roman" w:hAnsi="Times New Roman" w:cs="Times New Roman"/>
          <w:sz w:val="24"/>
          <w:szCs w:val="24"/>
        </w:rPr>
      </w:pPr>
      <w:r w:rsidRPr="00407717">
        <w:rPr>
          <w:rFonts w:ascii="Times New Roman" w:hAnsi="Times New Roman" w:cs="Times New Roman"/>
          <w:sz w:val="24"/>
          <w:szCs w:val="24"/>
        </w:rPr>
        <w:t xml:space="preserve">Имотът, предвиден за изграждане на фотоволтаичния парк е разположен в землището на село Обител, граничи с пасища, полски пътища и отводнителен канал и е от </w:t>
      </w:r>
      <w:r>
        <w:rPr>
          <w:rFonts w:ascii="Times New Roman" w:hAnsi="Times New Roman" w:cs="Times New Roman"/>
          <w:sz w:val="24"/>
          <w:szCs w:val="24"/>
        </w:rPr>
        <w:t xml:space="preserve">осма </w:t>
      </w:r>
      <w:r w:rsidRPr="00407717">
        <w:rPr>
          <w:rFonts w:ascii="Times New Roman" w:hAnsi="Times New Roman" w:cs="Times New Roman"/>
          <w:sz w:val="24"/>
          <w:szCs w:val="24"/>
        </w:rPr>
        <w:t xml:space="preserve">категория </w:t>
      </w:r>
      <w:r>
        <w:rPr>
          <w:rFonts w:ascii="Times New Roman" w:hAnsi="Times New Roman" w:cs="Times New Roman"/>
          <w:sz w:val="24"/>
          <w:szCs w:val="24"/>
        </w:rPr>
        <w:t>.Разстоянието от имота до селото е 2248.48 м.</w:t>
      </w:r>
    </w:p>
    <w:p w:rsidR="0064226F" w:rsidRPr="0064226F" w:rsidRDefault="0064226F" w:rsidP="00956912">
      <w:pPr>
        <w:ind w:firstLine="540"/>
        <w:jc w:val="both"/>
        <w:rPr>
          <w:rFonts w:ascii="Times New Roman" w:hAnsi="Times New Roman" w:cs="Times New Roman"/>
          <w:sz w:val="24"/>
          <w:szCs w:val="24"/>
        </w:rPr>
      </w:pPr>
      <w:r w:rsidRPr="0064226F">
        <w:rPr>
          <w:rFonts w:ascii="Times New Roman" w:hAnsi="Times New Roman" w:cs="Times New Roman"/>
          <w:sz w:val="24"/>
          <w:szCs w:val="24"/>
        </w:rPr>
        <w:t>Териториалният  обхват  е  малък.Отнася  се  за  незначителна  по  площ  площадка.Не  се  очакват  негативни  въздействия.</w:t>
      </w:r>
    </w:p>
    <w:p w:rsidR="0064226F" w:rsidRDefault="0064226F" w:rsidP="00956912">
      <w:pPr>
        <w:ind w:firstLine="540"/>
        <w:jc w:val="both"/>
        <w:rPr>
          <w:rFonts w:ascii="Times New Roman" w:hAnsi="Times New Roman" w:cs="Times New Roman"/>
          <w:sz w:val="24"/>
          <w:szCs w:val="24"/>
        </w:rPr>
      </w:pPr>
      <w:r w:rsidRPr="0064226F">
        <w:rPr>
          <w:rFonts w:ascii="Times New Roman" w:hAnsi="Times New Roman" w:cs="Times New Roman"/>
          <w:sz w:val="24"/>
          <w:szCs w:val="24"/>
        </w:rPr>
        <w:t>Не  се  очакват  негативни  въздействия  върху  населението  на  с.</w:t>
      </w:r>
      <w:r>
        <w:rPr>
          <w:rFonts w:ascii="Times New Roman" w:hAnsi="Times New Roman" w:cs="Times New Roman"/>
          <w:sz w:val="24"/>
          <w:szCs w:val="24"/>
        </w:rPr>
        <w:t>Обител</w:t>
      </w:r>
      <w:r w:rsidR="00632FDC">
        <w:rPr>
          <w:rFonts w:ascii="Times New Roman" w:hAnsi="Times New Roman" w:cs="Times New Roman"/>
          <w:sz w:val="24"/>
          <w:szCs w:val="24"/>
        </w:rPr>
        <w:t>, което е 1103 души.</w:t>
      </w:r>
    </w:p>
    <w:p w:rsidR="00632FDC" w:rsidRPr="0064226F" w:rsidRDefault="00632FDC" w:rsidP="00956912">
      <w:pPr>
        <w:ind w:firstLine="540"/>
        <w:jc w:val="both"/>
        <w:rPr>
          <w:rFonts w:ascii="Times New Roman" w:hAnsi="Times New Roman" w:cs="Times New Roman"/>
          <w:sz w:val="24"/>
          <w:szCs w:val="24"/>
        </w:rPr>
      </w:pPr>
      <w:r>
        <w:rPr>
          <w:rFonts w:ascii="Times New Roman" w:hAnsi="Times New Roman" w:cs="Times New Roman"/>
          <w:sz w:val="24"/>
          <w:szCs w:val="24"/>
        </w:rPr>
        <w:t>Аварии не се очакват да възникнат от ФЕЦ.</w:t>
      </w:r>
    </w:p>
    <w:p w:rsidR="00407717" w:rsidRPr="00407717" w:rsidRDefault="00632FDC" w:rsidP="00956912">
      <w:pPr>
        <w:jc w:val="both"/>
        <w:rPr>
          <w:rFonts w:ascii="Times New Roman" w:hAnsi="Times New Roman" w:cs="Times New Roman"/>
          <w:sz w:val="24"/>
          <w:szCs w:val="24"/>
        </w:rPr>
      </w:pPr>
      <w:r>
        <w:rPr>
          <w:rFonts w:ascii="Times New Roman" w:hAnsi="Times New Roman" w:cs="Times New Roman"/>
          <w:sz w:val="24"/>
          <w:szCs w:val="24"/>
        </w:rPr>
        <w:t xml:space="preserve">         </w:t>
      </w:r>
      <w:r w:rsidR="00407717" w:rsidRPr="00407717">
        <w:rPr>
          <w:rFonts w:ascii="Times New Roman" w:hAnsi="Times New Roman" w:cs="Times New Roman"/>
          <w:sz w:val="24"/>
          <w:szCs w:val="24"/>
        </w:rPr>
        <w:t>Ще бъдат монтирани соларни панели върху метални конструкции (фотоволтаична централа,) за производство на електрическа енергия, с цел – включване към електропреносната мрежа на страната.</w:t>
      </w:r>
    </w:p>
    <w:p w:rsidR="00407717" w:rsidRPr="00407717" w:rsidRDefault="00407717" w:rsidP="00956912">
      <w:pPr>
        <w:ind w:firstLine="539"/>
        <w:jc w:val="both"/>
        <w:rPr>
          <w:rFonts w:ascii="Times New Roman" w:hAnsi="Times New Roman" w:cs="Times New Roman"/>
          <w:sz w:val="24"/>
          <w:szCs w:val="24"/>
        </w:rPr>
      </w:pPr>
      <w:r w:rsidRPr="00407717">
        <w:rPr>
          <w:rFonts w:ascii="Times New Roman" w:hAnsi="Times New Roman" w:cs="Times New Roman"/>
          <w:sz w:val="24"/>
          <w:szCs w:val="24"/>
        </w:rPr>
        <w:t>Село Обител не е обект със специфично хигиенно – охранителен статут и не подлежи на здравна защита.</w:t>
      </w:r>
    </w:p>
    <w:p w:rsidR="00407717" w:rsidRPr="00407717" w:rsidRDefault="00407717" w:rsidP="00956912">
      <w:pPr>
        <w:ind w:firstLine="539"/>
        <w:jc w:val="both"/>
        <w:rPr>
          <w:rFonts w:ascii="Times New Roman" w:hAnsi="Times New Roman" w:cs="Times New Roman"/>
          <w:sz w:val="24"/>
          <w:szCs w:val="24"/>
        </w:rPr>
      </w:pPr>
      <w:r w:rsidRPr="00407717">
        <w:rPr>
          <w:rFonts w:ascii="Times New Roman" w:hAnsi="Times New Roman" w:cs="Times New Roman"/>
          <w:sz w:val="24"/>
          <w:szCs w:val="24"/>
        </w:rPr>
        <w:t>Въпреки, че фотоволтаиците са сравнително нова технология и материя, понастоящем има достатъчно категорични доказателства, че те са безопасни за здравето при тяхната експлоатация.</w:t>
      </w:r>
    </w:p>
    <w:p w:rsidR="00FC71B7" w:rsidRPr="00407717" w:rsidRDefault="00FC71B7" w:rsidP="00956912">
      <w:pPr>
        <w:jc w:val="both"/>
        <w:rPr>
          <w:rFonts w:ascii="Times New Roman" w:hAnsi="Times New Roman" w:cs="Times New Roman"/>
          <w:sz w:val="24"/>
          <w:szCs w:val="24"/>
        </w:rPr>
      </w:pPr>
    </w:p>
    <w:p w:rsidR="005E528A" w:rsidRPr="00B1233E" w:rsidRDefault="007C260E" w:rsidP="00956912">
      <w:pPr>
        <w:jc w:val="both"/>
        <w:rPr>
          <w:rFonts w:ascii="Times New Roman" w:hAnsi="Times New Roman" w:cs="Times New Roman"/>
          <w:sz w:val="24"/>
          <w:szCs w:val="24"/>
        </w:rPr>
      </w:pPr>
      <w:r w:rsidRPr="00B1233E">
        <w:rPr>
          <w:rFonts w:ascii="Times New Roman" w:hAnsi="Times New Roman" w:cs="Times New Roman"/>
          <w:sz w:val="24"/>
          <w:szCs w:val="24"/>
        </w:rPr>
        <w:t xml:space="preserve">.д) </w:t>
      </w:r>
      <w:r w:rsidR="005E528A" w:rsidRPr="00B1233E">
        <w:rPr>
          <w:rFonts w:ascii="Times New Roman" w:hAnsi="Times New Roman" w:cs="Times New Roman"/>
          <w:sz w:val="24"/>
          <w:szCs w:val="24"/>
        </w:rPr>
        <w:t>очаквани</w:t>
      </w:r>
      <w:r w:rsidR="003C4793" w:rsidRPr="00B1233E">
        <w:rPr>
          <w:rFonts w:ascii="Times New Roman" w:hAnsi="Times New Roman" w:cs="Times New Roman"/>
          <w:sz w:val="24"/>
          <w:szCs w:val="24"/>
        </w:rPr>
        <w:t>те</w:t>
      </w:r>
      <w:r w:rsidR="005E528A" w:rsidRPr="00B1233E">
        <w:rPr>
          <w:rFonts w:ascii="Times New Roman" w:hAnsi="Times New Roman" w:cs="Times New Roman"/>
          <w:sz w:val="24"/>
          <w:szCs w:val="24"/>
        </w:rPr>
        <w:t xml:space="preserve"> неблагоприятни въздействия, произтичащи от увеличаване на опасностите и последствията от възникване на голяма авария от съществуващи или нови предприятия/съоръжения с нисък или висок рисков потенциал, съгласувани по реда на ЗООС, за случаите по чл. 104, ал. 3, т. 3 ЗООС:</w:t>
      </w:r>
    </w:p>
    <w:p w:rsidR="001B06B9" w:rsidRPr="00B1233E" w:rsidRDefault="001B06B9" w:rsidP="00956912">
      <w:pPr>
        <w:jc w:val="both"/>
        <w:rPr>
          <w:rFonts w:ascii="Times New Roman" w:hAnsi="Times New Roman" w:cs="Times New Roman"/>
          <w:sz w:val="24"/>
          <w:szCs w:val="24"/>
        </w:rPr>
      </w:pPr>
      <w:r w:rsidRPr="00B1233E">
        <w:rPr>
          <w:rFonts w:ascii="Times New Roman" w:hAnsi="Times New Roman" w:cs="Times New Roman"/>
          <w:sz w:val="24"/>
          <w:szCs w:val="24"/>
        </w:rPr>
        <w:t xml:space="preserve">Наблизо няма предприятия с нисък и висок рисков потенциал. Не се очакват и на самия обект опасни химични вещества класифицирани по чл.103. </w:t>
      </w:r>
    </w:p>
    <w:p w:rsidR="001B06B9" w:rsidRDefault="001B06B9" w:rsidP="00956912">
      <w:pPr>
        <w:jc w:val="both"/>
        <w:rPr>
          <w:rFonts w:ascii="Times New Roman" w:hAnsi="Times New Roman" w:cs="Times New Roman"/>
          <w:sz w:val="24"/>
          <w:szCs w:val="24"/>
        </w:rPr>
      </w:pPr>
      <w:r w:rsidRPr="00B1233E">
        <w:rPr>
          <w:rFonts w:ascii="Times New Roman" w:hAnsi="Times New Roman" w:cs="Times New Roman"/>
          <w:sz w:val="24"/>
          <w:szCs w:val="24"/>
        </w:rPr>
        <w:t xml:space="preserve">Не е нужно съгласуване </w:t>
      </w:r>
      <w:r w:rsidR="00B1233E" w:rsidRPr="00B1233E">
        <w:rPr>
          <w:rFonts w:ascii="Times New Roman" w:hAnsi="Times New Roman" w:cs="Times New Roman"/>
          <w:sz w:val="24"/>
          <w:szCs w:val="24"/>
        </w:rPr>
        <w:t>на ПУП ПЗ по чл.127 ал.2 от ЗУТ, тъй като няма да се разполагат предприятия с висок или нисък рисков потенциал.</w:t>
      </w:r>
    </w:p>
    <w:p w:rsidR="00F44908" w:rsidRPr="00B1233E" w:rsidRDefault="00F44908" w:rsidP="00956912">
      <w:pPr>
        <w:jc w:val="both"/>
        <w:rPr>
          <w:rFonts w:ascii="Times New Roman" w:hAnsi="Times New Roman" w:cs="Times New Roman"/>
          <w:sz w:val="24"/>
          <w:szCs w:val="24"/>
        </w:rPr>
      </w:pPr>
      <w:r>
        <w:rPr>
          <w:rFonts w:ascii="Times New Roman" w:hAnsi="Times New Roman" w:cs="Times New Roman"/>
          <w:sz w:val="24"/>
          <w:szCs w:val="24"/>
        </w:rPr>
        <w:t>Не се очаква възникване на голяма авария.</w:t>
      </w:r>
    </w:p>
    <w:p w:rsidR="007C260E" w:rsidRDefault="001B06B9" w:rsidP="00956912">
      <w:pPr>
        <w:jc w:val="both"/>
        <w:rPr>
          <w:rFonts w:ascii="Times New Roman" w:hAnsi="Times New Roman" w:cs="Times New Roman"/>
          <w:sz w:val="24"/>
          <w:szCs w:val="24"/>
        </w:rPr>
      </w:pPr>
      <w:r>
        <w:rPr>
          <w:rFonts w:ascii="Arial" w:hAnsi="Arial" w:cs="Arial"/>
          <w:sz w:val="21"/>
          <w:szCs w:val="21"/>
          <w:shd w:val="clear" w:color="auto" w:fill="FFFFFF"/>
        </w:rPr>
        <w:t> </w:t>
      </w:r>
      <w:r w:rsidR="007C260E" w:rsidRPr="007C260E">
        <w:rPr>
          <w:rFonts w:ascii="Times New Roman" w:hAnsi="Times New Roman" w:cs="Times New Roman"/>
          <w:sz w:val="24"/>
          <w:szCs w:val="24"/>
        </w:rPr>
        <w:t>е) величината и пространственият обхват на въздействията (географски район и брой на населението, които е вероятно да бъдат засегнати):</w:t>
      </w:r>
    </w:p>
    <w:p w:rsidR="00D8723A" w:rsidRDefault="00D8723A" w:rsidP="00D8723A">
      <w:pPr>
        <w:ind w:firstLine="539"/>
        <w:jc w:val="both"/>
        <w:rPr>
          <w:rFonts w:ascii="Times New Roman" w:hAnsi="Times New Roman" w:cs="Times New Roman"/>
          <w:sz w:val="24"/>
          <w:szCs w:val="24"/>
        </w:rPr>
      </w:pPr>
      <w:r>
        <w:rPr>
          <w:rFonts w:ascii="Times New Roman" w:hAnsi="Times New Roman" w:cs="Times New Roman"/>
          <w:sz w:val="24"/>
          <w:szCs w:val="24"/>
        </w:rPr>
        <w:lastRenderedPageBreak/>
        <w:t>Най-близкото населено място е село Обител с 1103 броя жители</w:t>
      </w:r>
      <w:r w:rsidR="001B06B9">
        <w:rPr>
          <w:rFonts w:ascii="Times New Roman" w:hAnsi="Times New Roman" w:cs="Times New Roman"/>
          <w:sz w:val="24"/>
          <w:szCs w:val="24"/>
        </w:rPr>
        <w:t xml:space="preserve"> община Омуртаг, област Търговище</w:t>
      </w:r>
      <w:r>
        <w:rPr>
          <w:rFonts w:ascii="Times New Roman" w:hAnsi="Times New Roman" w:cs="Times New Roman"/>
          <w:sz w:val="24"/>
          <w:szCs w:val="24"/>
        </w:rPr>
        <w:t>. Селото е на разстояние 2248.48 м.</w:t>
      </w:r>
    </w:p>
    <w:p w:rsidR="00D8723A" w:rsidRDefault="00D8723A" w:rsidP="00841511">
      <w:pPr>
        <w:jc w:val="both"/>
        <w:rPr>
          <w:rFonts w:ascii="Times New Roman" w:hAnsi="Times New Roman" w:cs="Times New Roman"/>
          <w:sz w:val="24"/>
          <w:szCs w:val="24"/>
        </w:rPr>
      </w:pPr>
      <w:r>
        <w:rPr>
          <w:rFonts w:ascii="Times New Roman" w:hAnsi="Times New Roman" w:cs="Times New Roman"/>
          <w:sz w:val="24"/>
          <w:szCs w:val="24"/>
        </w:rPr>
        <w:t>Достатъчно отдалечено е населеното място, пък и ФЕЦ не замърсява околната среда, така че няма никакво въздействие върху населението на село Обител община Омуртаг.</w:t>
      </w:r>
    </w:p>
    <w:p w:rsidR="000A293E" w:rsidRDefault="000A293E" w:rsidP="00841511">
      <w:pPr>
        <w:jc w:val="both"/>
        <w:rPr>
          <w:rFonts w:ascii="Times New Roman" w:hAnsi="Times New Roman" w:cs="Times New Roman"/>
          <w:sz w:val="24"/>
          <w:szCs w:val="24"/>
        </w:rPr>
      </w:pPr>
    </w:p>
    <w:p w:rsidR="000A293E" w:rsidRDefault="000A293E" w:rsidP="00841511">
      <w:pPr>
        <w:jc w:val="both"/>
        <w:rPr>
          <w:rFonts w:ascii="Times New Roman" w:hAnsi="Times New Roman" w:cs="Times New Roman"/>
          <w:sz w:val="24"/>
          <w:szCs w:val="24"/>
        </w:rPr>
      </w:pPr>
      <w:r w:rsidRPr="000A293E">
        <w:rPr>
          <w:rFonts w:ascii="Times New Roman" w:hAnsi="Times New Roman" w:cs="Times New Roman"/>
          <w:noProof/>
          <w:sz w:val="24"/>
          <w:szCs w:val="24"/>
          <w:lang w:eastAsia="bg-BG"/>
        </w:rPr>
        <w:drawing>
          <wp:inline distT="0" distB="0" distL="0" distR="0">
            <wp:extent cx="5600700" cy="3905353"/>
            <wp:effectExtent l="0" t="0" r="0" b="0"/>
            <wp:docPr id="2"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9726" t="7712" r="-532" b="4517"/>
                    <a:stretch/>
                  </pic:blipFill>
                  <pic:spPr bwMode="auto">
                    <a:xfrm>
                      <a:off x="0" y="0"/>
                      <a:ext cx="5607955" cy="3910412"/>
                    </a:xfrm>
                    <a:prstGeom prst="rect">
                      <a:avLst/>
                    </a:prstGeom>
                    <a:ln>
                      <a:noFill/>
                    </a:ln>
                    <a:extLst>
                      <a:ext uri="{53640926-AAD7-44D8-BBD7-CCE9431645EC}">
                        <a14:shadowObscured xmlns:a14="http://schemas.microsoft.com/office/drawing/2010/main"/>
                      </a:ext>
                    </a:extLst>
                  </pic:spPr>
                </pic:pic>
              </a:graphicData>
            </a:graphic>
          </wp:inline>
        </w:drawing>
      </w:r>
    </w:p>
    <w:p w:rsidR="007B1807" w:rsidRDefault="007B1807" w:rsidP="007B1807">
      <w:pPr>
        <w:jc w:val="both"/>
        <w:rPr>
          <w:rFonts w:ascii="Times New Roman" w:hAnsi="Times New Roman" w:cs="Times New Roman"/>
          <w:i/>
          <w:noProof/>
          <w:sz w:val="24"/>
          <w:szCs w:val="24"/>
        </w:rPr>
      </w:pPr>
      <w:r w:rsidRPr="00DC013D">
        <w:rPr>
          <w:rFonts w:ascii="Times New Roman" w:hAnsi="Times New Roman" w:cs="Times New Roman"/>
          <w:i/>
          <w:noProof/>
          <w:sz w:val="24"/>
          <w:szCs w:val="24"/>
        </w:rPr>
        <w:t xml:space="preserve">Разстояние до с. </w:t>
      </w:r>
      <w:r>
        <w:rPr>
          <w:rFonts w:ascii="Times New Roman" w:hAnsi="Times New Roman" w:cs="Times New Roman"/>
          <w:i/>
          <w:noProof/>
          <w:sz w:val="24"/>
          <w:szCs w:val="24"/>
        </w:rPr>
        <w:t>Обител – 2248.48  м.</w:t>
      </w:r>
    </w:p>
    <w:p w:rsidR="000A293E" w:rsidRDefault="000A293E" w:rsidP="00841511">
      <w:pPr>
        <w:jc w:val="both"/>
        <w:rPr>
          <w:rFonts w:ascii="Times New Roman" w:hAnsi="Times New Roman" w:cs="Times New Roman"/>
          <w:sz w:val="24"/>
          <w:szCs w:val="24"/>
        </w:rPr>
      </w:pPr>
    </w:p>
    <w:p w:rsidR="000A293E" w:rsidRDefault="000A293E" w:rsidP="00841511">
      <w:pPr>
        <w:jc w:val="both"/>
        <w:rPr>
          <w:rFonts w:ascii="Times New Roman" w:hAnsi="Times New Roman" w:cs="Times New Roman"/>
          <w:sz w:val="24"/>
          <w:szCs w:val="24"/>
        </w:rPr>
      </w:pPr>
    </w:p>
    <w:p w:rsidR="005E528A" w:rsidRPr="005820F5" w:rsidRDefault="007C260E" w:rsidP="00841511">
      <w:pPr>
        <w:jc w:val="both"/>
        <w:rPr>
          <w:rFonts w:ascii="Times New Roman" w:hAnsi="Times New Roman" w:cs="Times New Roman"/>
          <w:sz w:val="24"/>
          <w:szCs w:val="24"/>
        </w:rPr>
      </w:pPr>
      <w:r w:rsidRPr="005820F5">
        <w:rPr>
          <w:rFonts w:ascii="Times New Roman" w:hAnsi="Times New Roman" w:cs="Times New Roman"/>
          <w:sz w:val="24"/>
          <w:szCs w:val="24"/>
        </w:rPr>
        <w:t xml:space="preserve">ж) </w:t>
      </w:r>
      <w:r w:rsidR="005E528A" w:rsidRPr="005820F5">
        <w:rPr>
          <w:rFonts w:ascii="Times New Roman" w:hAnsi="Times New Roman" w:cs="Times New Roman"/>
          <w:sz w:val="24"/>
          <w:szCs w:val="24"/>
        </w:rPr>
        <w:t>ценност</w:t>
      </w:r>
      <w:r w:rsidRPr="005820F5">
        <w:rPr>
          <w:rFonts w:ascii="Times New Roman" w:hAnsi="Times New Roman" w:cs="Times New Roman"/>
          <w:sz w:val="24"/>
          <w:szCs w:val="24"/>
        </w:rPr>
        <w:t>та</w:t>
      </w:r>
      <w:r w:rsidR="005E528A" w:rsidRPr="005820F5">
        <w:rPr>
          <w:rFonts w:ascii="Times New Roman" w:hAnsi="Times New Roman" w:cs="Times New Roman"/>
          <w:sz w:val="24"/>
          <w:szCs w:val="24"/>
        </w:rPr>
        <w:t xml:space="preserve"> и уязвимост</w:t>
      </w:r>
      <w:r w:rsidRPr="005820F5">
        <w:rPr>
          <w:rFonts w:ascii="Times New Roman" w:hAnsi="Times New Roman" w:cs="Times New Roman"/>
          <w:sz w:val="24"/>
          <w:szCs w:val="24"/>
        </w:rPr>
        <w:t>та</w:t>
      </w:r>
      <w:r w:rsidR="005E528A" w:rsidRPr="005820F5">
        <w:rPr>
          <w:rFonts w:ascii="Times New Roman" w:hAnsi="Times New Roman" w:cs="Times New Roman"/>
          <w:sz w:val="24"/>
          <w:szCs w:val="24"/>
        </w:rPr>
        <w:t xml:space="preserve"> на засегнатата територия (вследствие на особени естествени характеристики или на културно-историческото наследство; превишение</w:t>
      </w:r>
      <w:r w:rsidRPr="005820F5">
        <w:rPr>
          <w:rFonts w:ascii="Times New Roman" w:hAnsi="Times New Roman" w:cs="Times New Roman"/>
          <w:sz w:val="24"/>
          <w:szCs w:val="24"/>
        </w:rPr>
        <w:t>то</w:t>
      </w:r>
      <w:r w:rsidR="005E528A" w:rsidRPr="005820F5">
        <w:rPr>
          <w:rFonts w:ascii="Times New Roman" w:hAnsi="Times New Roman" w:cs="Times New Roman"/>
          <w:sz w:val="24"/>
          <w:szCs w:val="24"/>
        </w:rPr>
        <w:t xml:space="preserve"> на стандарти за качество на околната среда или пределни стойности; интензивно земеползване):</w:t>
      </w:r>
    </w:p>
    <w:p w:rsidR="00467BA1" w:rsidRPr="00467BA1" w:rsidRDefault="00227D73" w:rsidP="00525F97">
      <w:pPr>
        <w:ind w:firstLine="539"/>
        <w:jc w:val="both"/>
        <w:rPr>
          <w:rFonts w:ascii="Times New Roman" w:hAnsi="Times New Roman" w:cs="Times New Roman"/>
          <w:sz w:val="24"/>
          <w:szCs w:val="24"/>
        </w:rPr>
      </w:pPr>
      <w:r w:rsidRPr="00467BA1">
        <w:rPr>
          <w:rFonts w:ascii="Times New Roman" w:hAnsi="Times New Roman" w:cs="Times New Roman"/>
          <w:sz w:val="24"/>
          <w:szCs w:val="24"/>
        </w:rPr>
        <w:t xml:space="preserve">Оценката на културно-историческото наследство в района на ПУП-ПЗ за изграждането на </w:t>
      </w:r>
      <w:r w:rsidRPr="00467BA1">
        <w:rPr>
          <w:rFonts w:ascii="Times New Roman" w:hAnsi="Times New Roman" w:cs="Times New Roman"/>
          <w:sz w:val="24"/>
          <w:szCs w:val="24"/>
          <w:lang w:val="ru-RU"/>
        </w:rPr>
        <w:t xml:space="preserve">фотоволтаична централа в землището на село Обител , община </w:t>
      </w:r>
      <w:r w:rsidRPr="00467BA1">
        <w:rPr>
          <w:rFonts w:ascii="Times New Roman" w:hAnsi="Times New Roman" w:cs="Times New Roman"/>
          <w:sz w:val="24"/>
          <w:szCs w:val="24"/>
        </w:rPr>
        <w:t xml:space="preserve">Омуртаг </w:t>
      </w:r>
      <w:r w:rsidRPr="00467BA1">
        <w:rPr>
          <w:rFonts w:ascii="Times New Roman" w:hAnsi="Times New Roman" w:cs="Times New Roman"/>
          <w:sz w:val="24"/>
          <w:szCs w:val="24"/>
          <w:lang w:val="ru-RU"/>
        </w:rPr>
        <w:t xml:space="preserve"> </w:t>
      </w:r>
      <w:r w:rsidRPr="00467BA1">
        <w:rPr>
          <w:rFonts w:ascii="Times New Roman" w:hAnsi="Times New Roman" w:cs="Times New Roman"/>
          <w:sz w:val="24"/>
          <w:szCs w:val="24"/>
        </w:rPr>
        <w:t xml:space="preserve">е основана на теренно проучване на район с паметници на културата от национално значение, извършено от специалисти археолози от музея в гр. Търговище. В района на поземлен имот е потвърдено съществуването на два  броя  недвижими  културни,   ценности – надгробни  могили, които  са  част  от  могилен  некропол  от  шест  броя  могили, намиращи  се  на 2,3-3 км  северозападно  от  с.Обител, община  Омуртаг, обозначени като източна и западна. Западната могила е с диаметър от 30 метра и запазена  височина 2,5 м. Източната могила е с </w:t>
      </w:r>
      <w:r w:rsidRPr="00467BA1">
        <w:rPr>
          <w:rFonts w:ascii="Times New Roman" w:hAnsi="Times New Roman" w:cs="Times New Roman"/>
          <w:sz w:val="24"/>
          <w:szCs w:val="24"/>
        </w:rPr>
        <w:lastRenderedPageBreak/>
        <w:t>диаметър от 26 м. и височина 2 метра. Посочени са останки от вероятно нарушаване на културно-историческия обект – разхвърляни камъни, вероятно от гробница. Не са направени други проучвания освен външен оглед поради спецификата на теренното проучване.</w:t>
      </w:r>
    </w:p>
    <w:p w:rsidR="00467BA1" w:rsidRPr="00467BA1" w:rsidRDefault="00227D73" w:rsidP="00525F97">
      <w:pPr>
        <w:ind w:firstLine="539"/>
        <w:jc w:val="both"/>
        <w:rPr>
          <w:rFonts w:ascii="Times New Roman" w:hAnsi="Times New Roman" w:cs="Times New Roman"/>
          <w:sz w:val="24"/>
          <w:szCs w:val="24"/>
        </w:rPr>
      </w:pPr>
      <w:r w:rsidRPr="00467BA1">
        <w:rPr>
          <w:rFonts w:ascii="Times New Roman" w:hAnsi="Times New Roman" w:cs="Times New Roman"/>
          <w:sz w:val="24"/>
          <w:szCs w:val="24"/>
        </w:rPr>
        <w:t xml:space="preserve">  </w:t>
      </w:r>
      <w:r w:rsidR="00467BA1" w:rsidRPr="00467BA1">
        <w:rPr>
          <w:rFonts w:ascii="Times New Roman" w:hAnsi="Times New Roman" w:cs="Times New Roman"/>
          <w:sz w:val="24"/>
          <w:szCs w:val="24"/>
        </w:rPr>
        <w:t>По  време  на  строителството, строително-монтажните  работи  ще  се  извършват  така, че  да  не  се  засягат  могилите, защото изграждането на ФЕЦ може да ги разруши ако не се спазва сервитута .Благоприятно е и това че няма да се извършват изкопни работи, които могат да спомогнат за рушенето им. В близост да могилите е предвидено да няма фотоволтаични панели.Целият парцел с панели ще бъде ограден, така че да не се пречи на историческите паметници.</w:t>
      </w:r>
    </w:p>
    <w:p w:rsidR="00467BA1" w:rsidRPr="00467BA1" w:rsidRDefault="00467BA1" w:rsidP="00525F97">
      <w:pPr>
        <w:ind w:firstLine="539"/>
        <w:jc w:val="both"/>
        <w:rPr>
          <w:rFonts w:ascii="Times New Roman" w:hAnsi="Times New Roman" w:cs="Times New Roman"/>
          <w:sz w:val="24"/>
          <w:szCs w:val="24"/>
        </w:rPr>
      </w:pPr>
      <w:r w:rsidRPr="00467BA1">
        <w:rPr>
          <w:rFonts w:ascii="Times New Roman" w:hAnsi="Times New Roman" w:cs="Times New Roman"/>
          <w:sz w:val="24"/>
          <w:szCs w:val="24"/>
        </w:rPr>
        <w:t>До  тях  има  полски  път   и  е  предвиден  осигурен  сервивут  от  10 м, така  че  специалистите  и  гражданите  да  имат  свободен достъп  до  могилите.</w:t>
      </w:r>
    </w:p>
    <w:p w:rsidR="00467BA1" w:rsidRDefault="00467BA1" w:rsidP="00525F97">
      <w:pPr>
        <w:ind w:firstLine="539"/>
        <w:jc w:val="both"/>
        <w:rPr>
          <w:rFonts w:ascii="Times New Roman" w:hAnsi="Times New Roman" w:cs="Times New Roman"/>
          <w:sz w:val="24"/>
          <w:szCs w:val="24"/>
        </w:rPr>
      </w:pPr>
      <w:r w:rsidRPr="00467BA1">
        <w:rPr>
          <w:rFonts w:ascii="Times New Roman" w:hAnsi="Times New Roman" w:cs="Times New Roman"/>
          <w:sz w:val="24"/>
          <w:szCs w:val="24"/>
        </w:rPr>
        <w:t xml:space="preserve"> Ако по време на строителните дейности бъдат открити други археологически находки веднага ще бъде извикан специалист от музея в Търговище. Ако всичко това бъде спазено реализирането на ПУП ПЗ няма да окаже същест</w:t>
      </w:r>
      <w:r>
        <w:rPr>
          <w:rFonts w:ascii="Times New Roman" w:hAnsi="Times New Roman" w:cs="Times New Roman"/>
          <w:sz w:val="24"/>
          <w:szCs w:val="24"/>
        </w:rPr>
        <w:t xml:space="preserve">вено въздействие върху културно </w:t>
      </w:r>
      <w:r w:rsidRPr="00467BA1">
        <w:rPr>
          <w:rFonts w:ascii="Times New Roman" w:hAnsi="Times New Roman" w:cs="Times New Roman"/>
          <w:sz w:val="24"/>
          <w:szCs w:val="24"/>
        </w:rPr>
        <w:t>историческите цености.</w:t>
      </w:r>
    </w:p>
    <w:p w:rsidR="00467BA1" w:rsidRDefault="00467BA1" w:rsidP="00525F97">
      <w:pPr>
        <w:ind w:firstLine="539"/>
        <w:jc w:val="both"/>
        <w:rPr>
          <w:rFonts w:ascii="Times New Roman" w:hAnsi="Times New Roman" w:cs="Times New Roman"/>
          <w:sz w:val="24"/>
          <w:szCs w:val="24"/>
        </w:rPr>
      </w:pPr>
      <w:r w:rsidRPr="00467BA1">
        <w:rPr>
          <w:rFonts w:ascii="Times New Roman" w:hAnsi="Times New Roman" w:cs="Times New Roman"/>
          <w:sz w:val="24"/>
          <w:szCs w:val="24"/>
        </w:rPr>
        <w:t>Не се очаква превишението на стандарти за качество на околната среда или пределни стойности.</w:t>
      </w:r>
      <w:r>
        <w:rPr>
          <w:rFonts w:ascii="Times New Roman" w:hAnsi="Times New Roman" w:cs="Times New Roman"/>
          <w:sz w:val="24"/>
          <w:szCs w:val="24"/>
        </w:rPr>
        <w:t xml:space="preserve"> Организирани източници на емисии на обекта няма.</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 xml:space="preserve"> По  време  на  строителство  ще  се  отделят  неорганизирани  емисии  от  прах  и  изгорели  газове  от  строителна  и  транспортна  техника.</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Замърсяването  на  атмосферния  въздух  ще  е  незначително, локално  и  краткотрайно.</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В  периода  на  строителните  работи  обектът  ще  бъде  източник  на  неорганизирани  емисии  от  транспортна  дейност  за  доставка  на  елементите  на  фотоволтаичните  модули.</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 xml:space="preserve">В  този  период  ще  се  извършват  следните  дейности: </w:t>
      </w:r>
    </w:p>
    <w:p w:rsid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 изкопни  работи, отнемане  на  хумусен  слой  и  земни  маси  от  местата  за  фундиране  на  металните  стойки  и  монтиране  на  соларните  модули, транспорт   и  разтоварване  на  съоръженията, товарене  и  изнасяне  на  строителни  отпадъц</w:t>
      </w:r>
      <w:r w:rsidR="00525F97">
        <w:rPr>
          <w:rFonts w:ascii="Times New Roman" w:hAnsi="Times New Roman" w:cs="Times New Roman"/>
          <w:sz w:val="24"/>
          <w:szCs w:val="24"/>
        </w:rPr>
        <w:t>и</w:t>
      </w:r>
      <w:r>
        <w:rPr>
          <w:rFonts w:ascii="Times New Roman" w:hAnsi="Times New Roman" w:cs="Times New Roman"/>
          <w:sz w:val="24"/>
          <w:szCs w:val="24"/>
        </w:rPr>
        <w:t>.</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По  време  на  строителство  замърсяването  на  въздуха  се  дължи  основно  на:</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 прахови  частици  при  изкопни, товаро-разтоварни, монтажни  и транспортни  работи.</w:t>
      </w:r>
    </w:p>
    <w:p w:rsidR="00467BA1" w:rsidRPr="00467BA1" w:rsidRDefault="00467BA1" w:rsidP="00525F97">
      <w:pPr>
        <w:ind w:firstLine="540"/>
        <w:jc w:val="both"/>
        <w:rPr>
          <w:rFonts w:ascii="Times New Roman" w:hAnsi="Times New Roman" w:cs="Times New Roman"/>
          <w:sz w:val="24"/>
          <w:szCs w:val="24"/>
        </w:rPr>
      </w:pPr>
      <w:r w:rsidRPr="00467BA1">
        <w:rPr>
          <w:rFonts w:ascii="Times New Roman" w:hAnsi="Times New Roman" w:cs="Times New Roman"/>
          <w:sz w:val="24"/>
          <w:szCs w:val="24"/>
        </w:rPr>
        <w:t>Те  са  в  зависимост  от  метеорологичните  условия  и  фракционния  състав  на  праховите  частици.</w:t>
      </w:r>
    </w:p>
    <w:p w:rsidR="00467BA1" w:rsidRPr="00467BA1" w:rsidRDefault="00525F97" w:rsidP="00525F97">
      <w:pPr>
        <w:ind w:firstLine="540"/>
        <w:jc w:val="both"/>
        <w:rPr>
          <w:rFonts w:ascii="Times New Roman" w:hAnsi="Times New Roman" w:cs="Times New Roman"/>
          <w:sz w:val="24"/>
          <w:szCs w:val="24"/>
        </w:rPr>
      </w:pPr>
      <w:r>
        <w:rPr>
          <w:rFonts w:ascii="Times New Roman" w:hAnsi="Times New Roman" w:cs="Times New Roman"/>
          <w:sz w:val="24"/>
          <w:szCs w:val="24"/>
        </w:rPr>
        <w:t>- изгоре</w:t>
      </w:r>
      <w:r w:rsidR="00467BA1" w:rsidRPr="00467BA1">
        <w:rPr>
          <w:rFonts w:ascii="Times New Roman" w:hAnsi="Times New Roman" w:cs="Times New Roman"/>
          <w:sz w:val="24"/>
          <w:szCs w:val="24"/>
        </w:rPr>
        <w:t>ли  газове  от  двигатели  с  вътрешно  горене (ДВГ)  на  машините  за  транспортни, монтажни  и  строителни  дейности.</w:t>
      </w:r>
      <w:r>
        <w:rPr>
          <w:rFonts w:ascii="Times New Roman" w:hAnsi="Times New Roman" w:cs="Times New Roman"/>
          <w:sz w:val="24"/>
          <w:szCs w:val="24"/>
        </w:rPr>
        <w:t xml:space="preserve"> </w:t>
      </w:r>
      <w:r w:rsidR="00467BA1" w:rsidRPr="00467BA1">
        <w:rPr>
          <w:rFonts w:ascii="Times New Roman" w:hAnsi="Times New Roman" w:cs="Times New Roman"/>
          <w:sz w:val="24"/>
          <w:szCs w:val="24"/>
        </w:rPr>
        <w:t xml:space="preserve">Замърсяването  на  въздуха  от  тях   е  </w:t>
      </w:r>
      <w:r w:rsidR="00467BA1" w:rsidRPr="00467BA1">
        <w:rPr>
          <w:rFonts w:ascii="Times New Roman" w:hAnsi="Times New Roman" w:cs="Times New Roman"/>
          <w:sz w:val="24"/>
          <w:szCs w:val="24"/>
        </w:rPr>
        <w:lastRenderedPageBreak/>
        <w:t>свързано  с  отделяне  на  отработени  газове, които  съдържат: азотни  оксиди, серен  диоксид, амоняк, кадмий, олово, полициклични  ароматни  въглеводороди, диоксини  и  фурани, амоняк, кадмий, сажди  от  изгаряне  на  дизелово  гориво.</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Вредните  емисии  са  в  зависимост  от  броя  на  строителните  машини  и  режима  им  на  работа.</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Строителна  монтажно  транспортна  техника  са  подвижни  източници  на  емисии.</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За  обекта  ще  се  използват  следните  машини: батери (колесни  и  верижни)  с  дизелови  двигатели  от  10  до  40 KW, автокранове  с  дизелови  двигатели  от  10 до 250  KW, грейдери  с  дизелови  двигатели  от  50  до  190 KW, дизелгенератори  с  мощност  1000 KW  и  други  специализирани  машини.</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Предполагаемото  количество  дизелово  гориво, което  ще  се  използва  при  строителството  на  ФЕЦ  е  около  20 тона.</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Емитираните  замърсители   в  атмосферния  въздух  ще  бъдат  изчислени  с  емисионни  фактори  от  E</w:t>
      </w:r>
      <w:r w:rsidRPr="00467BA1">
        <w:rPr>
          <w:rFonts w:ascii="Times New Roman" w:hAnsi="Times New Roman" w:cs="Times New Roman"/>
          <w:sz w:val="24"/>
          <w:szCs w:val="24"/>
          <w:lang w:val="en-US"/>
        </w:rPr>
        <w:t>MER</w:t>
      </w:r>
      <w:r w:rsidRPr="00467BA1">
        <w:rPr>
          <w:rFonts w:ascii="Times New Roman" w:hAnsi="Times New Roman" w:cs="Times New Roman"/>
          <w:sz w:val="24"/>
          <w:szCs w:val="24"/>
        </w:rPr>
        <w:t>/</w:t>
      </w:r>
      <w:r w:rsidRPr="00467BA1">
        <w:rPr>
          <w:rFonts w:ascii="Times New Roman" w:hAnsi="Times New Roman" w:cs="Times New Roman"/>
          <w:sz w:val="24"/>
          <w:szCs w:val="24"/>
          <w:lang w:val="en-US"/>
        </w:rPr>
        <w:t>CORINAIR</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Atmospeherik</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Emission</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Guidebook</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Third</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Edition</w:t>
      </w:r>
      <w:r w:rsidRPr="00467BA1">
        <w:rPr>
          <w:rFonts w:ascii="Times New Roman" w:hAnsi="Times New Roman" w:cs="Times New Roman"/>
          <w:sz w:val="24"/>
          <w:szCs w:val="24"/>
        </w:rPr>
        <w:t xml:space="preserve"> </w:t>
      </w:r>
      <w:r w:rsidRPr="00467BA1">
        <w:rPr>
          <w:rFonts w:ascii="Times New Roman" w:hAnsi="Times New Roman" w:cs="Times New Roman"/>
          <w:sz w:val="24"/>
          <w:szCs w:val="24"/>
          <w:lang w:val="en-US"/>
        </w:rPr>
        <w:t>B</w:t>
      </w:r>
      <w:r w:rsidRPr="00467BA1">
        <w:rPr>
          <w:rFonts w:ascii="Times New Roman" w:hAnsi="Times New Roman" w:cs="Times New Roman"/>
          <w:sz w:val="24"/>
          <w:szCs w:val="24"/>
        </w:rPr>
        <w:t>810.</w:t>
      </w: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Изчислените  емисии  на  вредни  вещества  от  строителна  и  монтажна  техника  са  отразени  в  долните  таблици.</w:t>
      </w:r>
    </w:p>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Емисии  за първа  група  замърсители</w:t>
      </w:r>
    </w:p>
    <w:p w:rsidR="00467BA1" w:rsidRPr="00467BA1" w:rsidRDefault="00467BA1" w:rsidP="00467BA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7"/>
        <w:gridCol w:w="883"/>
        <w:gridCol w:w="923"/>
        <w:gridCol w:w="1059"/>
        <w:gridCol w:w="1024"/>
        <w:gridCol w:w="1024"/>
        <w:gridCol w:w="1029"/>
        <w:gridCol w:w="1025"/>
        <w:gridCol w:w="1030"/>
      </w:tblGrid>
      <w:tr w:rsidR="00467BA1" w:rsidRPr="00467BA1" w:rsidTr="000F45BB">
        <w:tc>
          <w:tcPr>
            <w:tcW w:w="172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Гориво</w:t>
            </w:r>
          </w:p>
        </w:tc>
        <w:tc>
          <w:tcPr>
            <w:tcW w:w="8053" w:type="dxa"/>
            <w:gridSpan w:val="8"/>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Емисии на вредни вещества от промишлена техника в г/кг изразходвано гориво, в т</w:t>
            </w:r>
          </w:p>
        </w:tc>
      </w:tr>
      <w:tr w:rsidR="00467BA1" w:rsidRPr="00467BA1" w:rsidTr="000F45BB">
        <w:tc>
          <w:tcPr>
            <w:tcW w:w="1727" w:type="dxa"/>
          </w:tcPr>
          <w:p w:rsidR="00467BA1" w:rsidRPr="00467BA1" w:rsidRDefault="00467BA1" w:rsidP="00467BA1">
            <w:pPr>
              <w:jc w:val="both"/>
              <w:rPr>
                <w:rFonts w:ascii="Times New Roman" w:hAnsi="Times New Roman" w:cs="Times New Roman"/>
                <w:sz w:val="24"/>
                <w:szCs w:val="24"/>
              </w:rPr>
            </w:pPr>
          </w:p>
        </w:tc>
        <w:tc>
          <w:tcPr>
            <w:tcW w:w="870" w:type="dxa"/>
          </w:tcPr>
          <w:p w:rsidR="00467BA1" w:rsidRPr="00467BA1" w:rsidRDefault="00467BA1" w:rsidP="00467BA1">
            <w:pPr>
              <w:jc w:val="both"/>
              <w:rPr>
                <w:rFonts w:ascii="Times New Roman" w:hAnsi="Times New Roman" w:cs="Times New Roman"/>
                <w:sz w:val="24"/>
                <w:szCs w:val="24"/>
                <w:vertAlign w:val="subscript"/>
                <w:lang w:val="en-US"/>
              </w:rPr>
            </w:pPr>
            <w:r w:rsidRPr="00467BA1">
              <w:rPr>
                <w:rFonts w:ascii="Times New Roman" w:hAnsi="Times New Roman" w:cs="Times New Roman"/>
                <w:sz w:val="24"/>
                <w:szCs w:val="24"/>
                <w:lang w:val="en-US"/>
              </w:rPr>
              <w:t>SO</w:t>
            </w:r>
            <w:r w:rsidRPr="00467BA1">
              <w:rPr>
                <w:rFonts w:ascii="Times New Roman" w:hAnsi="Times New Roman" w:cs="Times New Roman"/>
                <w:sz w:val="24"/>
                <w:szCs w:val="24"/>
                <w:vertAlign w:val="subscript"/>
                <w:lang w:val="en-US"/>
              </w:rPr>
              <w:t>X</w:t>
            </w:r>
          </w:p>
        </w:tc>
        <w:tc>
          <w:tcPr>
            <w:tcW w:w="935" w:type="dxa"/>
          </w:tcPr>
          <w:p w:rsidR="00467BA1" w:rsidRPr="00467BA1" w:rsidRDefault="00467BA1" w:rsidP="00467BA1">
            <w:pPr>
              <w:jc w:val="both"/>
              <w:rPr>
                <w:rFonts w:ascii="Times New Roman" w:hAnsi="Times New Roman" w:cs="Times New Roman"/>
                <w:sz w:val="24"/>
                <w:szCs w:val="24"/>
                <w:vertAlign w:val="subscript"/>
                <w:lang w:val="en-US"/>
              </w:rPr>
            </w:pPr>
            <w:r w:rsidRPr="00467BA1">
              <w:rPr>
                <w:rFonts w:ascii="Times New Roman" w:hAnsi="Times New Roman" w:cs="Times New Roman"/>
                <w:sz w:val="24"/>
                <w:szCs w:val="24"/>
                <w:lang w:val="en-US"/>
              </w:rPr>
              <w:t>NO</w:t>
            </w:r>
            <w:r w:rsidRPr="00467BA1">
              <w:rPr>
                <w:rFonts w:ascii="Times New Roman" w:hAnsi="Times New Roman" w:cs="Times New Roman"/>
                <w:sz w:val="24"/>
                <w:szCs w:val="24"/>
                <w:vertAlign w:val="subscript"/>
                <w:lang w:val="en-US"/>
              </w:rPr>
              <w:t>x</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lang w:val="en-US"/>
              </w:rPr>
              <w:t>HNЛОС</w:t>
            </w:r>
          </w:p>
        </w:tc>
        <w:tc>
          <w:tcPr>
            <w:tcW w:w="1041" w:type="dxa"/>
          </w:tcPr>
          <w:p w:rsidR="00467BA1" w:rsidRPr="00467BA1" w:rsidRDefault="00467BA1" w:rsidP="00467BA1">
            <w:pPr>
              <w:jc w:val="both"/>
              <w:rPr>
                <w:rFonts w:ascii="Times New Roman" w:hAnsi="Times New Roman" w:cs="Times New Roman"/>
                <w:sz w:val="24"/>
                <w:szCs w:val="24"/>
                <w:vertAlign w:val="subscript"/>
                <w:lang w:val="en-US"/>
              </w:rPr>
            </w:pPr>
            <w:r w:rsidRPr="00467BA1">
              <w:rPr>
                <w:rFonts w:ascii="Times New Roman" w:hAnsi="Times New Roman" w:cs="Times New Roman"/>
                <w:sz w:val="24"/>
                <w:szCs w:val="24"/>
                <w:lang w:val="en-US"/>
              </w:rPr>
              <w:t>CH</w:t>
            </w:r>
            <w:r w:rsidRPr="00467BA1">
              <w:rPr>
                <w:rFonts w:ascii="Times New Roman" w:hAnsi="Times New Roman" w:cs="Times New Roman"/>
                <w:sz w:val="24"/>
                <w:szCs w:val="24"/>
                <w:vertAlign w:val="subscript"/>
                <w:lang w:val="en-US"/>
              </w:rPr>
              <w:t>4</w:t>
            </w:r>
          </w:p>
        </w:tc>
        <w:tc>
          <w:tcPr>
            <w:tcW w:w="1041"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CO</w:t>
            </w:r>
          </w:p>
        </w:tc>
        <w:tc>
          <w:tcPr>
            <w:tcW w:w="1041" w:type="dxa"/>
          </w:tcPr>
          <w:p w:rsidR="00467BA1" w:rsidRPr="00467BA1" w:rsidRDefault="00467BA1" w:rsidP="00467BA1">
            <w:pPr>
              <w:jc w:val="both"/>
              <w:rPr>
                <w:rFonts w:ascii="Times New Roman" w:hAnsi="Times New Roman" w:cs="Times New Roman"/>
                <w:sz w:val="24"/>
                <w:szCs w:val="24"/>
                <w:vertAlign w:val="subscript"/>
                <w:lang w:val="en-US"/>
              </w:rPr>
            </w:pPr>
            <w:r w:rsidRPr="00467BA1">
              <w:rPr>
                <w:rFonts w:ascii="Times New Roman" w:hAnsi="Times New Roman" w:cs="Times New Roman"/>
                <w:sz w:val="24"/>
                <w:szCs w:val="24"/>
                <w:lang w:val="en-US"/>
              </w:rPr>
              <w:t>NH</w:t>
            </w:r>
            <w:r w:rsidRPr="00467BA1">
              <w:rPr>
                <w:rFonts w:ascii="Times New Roman" w:hAnsi="Times New Roman" w:cs="Times New Roman"/>
                <w:sz w:val="24"/>
                <w:szCs w:val="24"/>
                <w:vertAlign w:val="subscript"/>
                <w:lang w:val="en-US"/>
              </w:rPr>
              <w:t>3</w:t>
            </w:r>
          </w:p>
        </w:tc>
        <w:tc>
          <w:tcPr>
            <w:tcW w:w="1042"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N</w:t>
            </w:r>
            <w:r w:rsidRPr="00467BA1">
              <w:rPr>
                <w:rFonts w:ascii="Times New Roman" w:hAnsi="Times New Roman" w:cs="Times New Roman"/>
                <w:sz w:val="24"/>
                <w:szCs w:val="24"/>
                <w:vertAlign w:val="subscript"/>
                <w:lang w:val="en-US"/>
              </w:rPr>
              <w:t>2</w:t>
            </w:r>
            <w:r w:rsidRPr="00467BA1">
              <w:rPr>
                <w:rFonts w:ascii="Times New Roman" w:hAnsi="Times New Roman" w:cs="Times New Roman"/>
                <w:sz w:val="24"/>
                <w:szCs w:val="24"/>
                <w:lang w:val="en-US"/>
              </w:rPr>
              <w:t>O</w:t>
            </w:r>
          </w:p>
        </w:tc>
        <w:tc>
          <w:tcPr>
            <w:tcW w:w="1042"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PM</w:t>
            </w:r>
          </w:p>
        </w:tc>
      </w:tr>
      <w:tr w:rsidR="00467BA1" w:rsidRPr="00467BA1" w:rsidTr="000F45BB">
        <w:tc>
          <w:tcPr>
            <w:tcW w:w="172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ЕФ за ДД г/кг сяра, 0,2%, 0,3%</w:t>
            </w:r>
          </w:p>
        </w:tc>
        <w:tc>
          <w:tcPr>
            <w:tcW w:w="870"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4,0/6,0</w:t>
            </w:r>
          </w:p>
        </w:tc>
        <w:tc>
          <w:tcPr>
            <w:tcW w:w="935"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48,8</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7,08</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0,17</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15,8</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0,007</w:t>
            </w:r>
          </w:p>
        </w:tc>
        <w:tc>
          <w:tcPr>
            <w:tcW w:w="1042"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1,30</w:t>
            </w:r>
          </w:p>
        </w:tc>
        <w:tc>
          <w:tcPr>
            <w:tcW w:w="1042"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5,73</w:t>
            </w:r>
          </w:p>
        </w:tc>
      </w:tr>
      <w:tr w:rsidR="00467BA1" w:rsidRPr="00467BA1" w:rsidTr="000F45BB">
        <w:tc>
          <w:tcPr>
            <w:tcW w:w="172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Общо от промишлена</w:t>
            </w:r>
          </w:p>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техника, кг</w:t>
            </w:r>
          </w:p>
        </w:tc>
        <w:tc>
          <w:tcPr>
            <w:tcW w:w="870"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80/120</w:t>
            </w:r>
          </w:p>
        </w:tc>
        <w:tc>
          <w:tcPr>
            <w:tcW w:w="935"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976</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141,6</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3,4</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316</w:t>
            </w:r>
          </w:p>
        </w:tc>
        <w:tc>
          <w:tcPr>
            <w:tcW w:w="1041"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0,14</w:t>
            </w:r>
          </w:p>
        </w:tc>
        <w:tc>
          <w:tcPr>
            <w:tcW w:w="1042"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26</w:t>
            </w:r>
          </w:p>
        </w:tc>
        <w:tc>
          <w:tcPr>
            <w:tcW w:w="1042"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114,6</w:t>
            </w:r>
          </w:p>
        </w:tc>
      </w:tr>
    </w:tbl>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p>
    <w:p w:rsidR="005820F5" w:rsidRDefault="005820F5" w:rsidP="00467BA1">
      <w:pPr>
        <w:ind w:firstLine="540"/>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 xml:space="preserve"> Емисии  за втора група  замърсители</w:t>
      </w:r>
    </w:p>
    <w:p w:rsidR="00467BA1" w:rsidRPr="00467BA1" w:rsidRDefault="00467BA1" w:rsidP="00467BA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1368"/>
        <w:gridCol w:w="1364"/>
        <w:gridCol w:w="1367"/>
        <w:gridCol w:w="1367"/>
        <w:gridCol w:w="1368"/>
        <w:gridCol w:w="1368"/>
      </w:tblGrid>
      <w:tr w:rsidR="00467BA1" w:rsidRPr="00467BA1" w:rsidTr="000F45BB">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Гориво</w:t>
            </w:r>
          </w:p>
        </w:tc>
        <w:tc>
          <w:tcPr>
            <w:tcW w:w="8318" w:type="dxa"/>
            <w:gridSpan w:val="6"/>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Емисии на вредни вещества от промишлена техника в мг/кг изразходвано гориво, в кг</w:t>
            </w:r>
          </w:p>
        </w:tc>
      </w:tr>
      <w:tr w:rsidR="00467BA1" w:rsidRPr="00467BA1" w:rsidTr="000F45BB">
        <w:tc>
          <w:tcPr>
            <w:tcW w:w="1386" w:type="dxa"/>
          </w:tcPr>
          <w:p w:rsidR="00467BA1" w:rsidRPr="00467BA1" w:rsidRDefault="00467BA1" w:rsidP="00467BA1">
            <w:pPr>
              <w:jc w:val="both"/>
              <w:rPr>
                <w:rFonts w:ascii="Times New Roman" w:hAnsi="Times New Roman" w:cs="Times New Roman"/>
                <w:sz w:val="24"/>
                <w:szCs w:val="24"/>
              </w:rPr>
            </w:pPr>
          </w:p>
        </w:tc>
        <w:tc>
          <w:tcPr>
            <w:tcW w:w="138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Cd</w:t>
            </w:r>
          </w:p>
        </w:tc>
        <w:tc>
          <w:tcPr>
            <w:tcW w:w="138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Cu</w:t>
            </w:r>
          </w:p>
        </w:tc>
        <w:tc>
          <w:tcPr>
            <w:tcW w:w="138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Cr</w:t>
            </w:r>
          </w:p>
        </w:tc>
        <w:tc>
          <w:tcPr>
            <w:tcW w:w="138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Ni</w:t>
            </w:r>
          </w:p>
        </w:tc>
        <w:tc>
          <w:tcPr>
            <w:tcW w:w="1387"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Se</w:t>
            </w:r>
          </w:p>
        </w:tc>
        <w:tc>
          <w:tcPr>
            <w:tcW w:w="1387"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Zn</w:t>
            </w:r>
          </w:p>
        </w:tc>
      </w:tr>
      <w:tr w:rsidR="00467BA1" w:rsidRPr="00467BA1" w:rsidTr="000F45BB">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ЕФ за диз. мг/кг</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0,01</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1,7</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0,05</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0,07</w:t>
            </w:r>
          </w:p>
        </w:tc>
        <w:tc>
          <w:tcPr>
            <w:tcW w:w="138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0,01</w:t>
            </w:r>
          </w:p>
        </w:tc>
        <w:tc>
          <w:tcPr>
            <w:tcW w:w="138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1,0</w:t>
            </w:r>
          </w:p>
        </w:tc>
      </w:tr>
      <w:tr w:rsidR="00467BA1" w:rsidRPr="00467BA1" w:rsidTr="000F45BB">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Общо от промишлена техника</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0,2</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34</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1,0</w:t>
            </w:r>
          </w:p>
        </w:tc>
        <w:tc>
          <w:tcPr>
            <w:tcW w:w="138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1,4</w:t>
            </w:r>
          </w:p>
        </w:tc>
        <w:tc>
          <w:tcPr>
            <w:tcW w:w="138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0,2</w:t>
            </w:r>
          </w:p>
        </w:tc>
        <w:tc>
          <w:tcPr>
            <w:tcW w:w="1387"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20,0</w:t>
            </w:r>
          </w:p>
        </w:tc>
      </w:tr>
    </w:tbl>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 xml:space="preserve"> Емисии  за трета група  замърсители</w:t>
      </w:r>
    </w:p>
    <w:p w:rsidR="00467BA1" w:rsidRPr="00467BA1" w:rsidRDefault="00467BA1" w:rsidP="00467BA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6"/>
        <w:gridCol w:w="2426"/>
        <w:gridCol w:w="2426"/>
        <w:gridCol w:w="2426"/>
      </w:tblGrid>
      <w:tr w:rsidR="00467BA1" w:rsidRPr="00467BA1" w:rsidTr="000F45BB">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Гориво</w:t>
            </w:r>
          </w:p>
        </w:tc>
        <w:tc>
          <w:tcPr>
            <w:tcW w:w="7278" w:type="dxa"/>
            <w:gridSpan w:val="3"/>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Емисии на вредни вещества от промишлена техника, изразходвано гориво и общо</w:t>
            </w:r>
          </w:p>
        </w:tc>
      </w:tr>
      <w:tr w:rsidR="00467BA1" w:rsidRPr="00467BA1" w:rsidTr="000F45BB">
        <w:tc>
          <w:tcPr>
            <w:tcW w:w="2426" w:type="dxa"/>
          </w:tcPr>
          <w:p w:rsidR="00467BA1" w:rsidRPr="00467BA1" w:rsidRDefault="00467BA1" w:rsidP="00467BA1">
            <w:pPr>
              <w:jc w:val="both"/>
              <w:rPr>
                <w:rFonts w:ascii="Times New Roman" w:hAnsi="Times New Roman" w:cs="Times New Roman"/>
                <w:sz w:val="24"/>
                <w:szCs w:val="24"/>
              </w:rPr>
            </w:pPr>
          </w:p>
        </w:tc>
        <w:tc>
          <w:tcPr>
            <w:tcW w:w="242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lang w:val="en-US"/>
              </w:rPr>
              <w:t>PAH</w:t>
            </w:r>
          </w:p>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г/мг</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Д</w:t>
            </w:r>
            <w:r w:rsidRPr="00467BA1">
              <w:rPr>
                <w:rFonts w:ascii="Times New Roman" w:hAnsi="Times New Roman" w:cs="Times New Roman"/>
                <w:sz w:val="24"/>
                <w:szCs w:val="24"/>
                <w:lang w:val="en-US"/>
              </w:rPr>
              <w:t xml:space="preserve">IOX </w:t>
            </w:r>
            <w:r w:rsidRPr="00467BA1">
              <w:rPr>
                <w:rFonts w:ascii="Times New Roman" w:hAnsi="Times New Roman" w:cs="Times New Roman"/>
                <w:sz w:val="24"/>
                <w:szCs w:val="24"/>
              </w:rPr>
              <w:t>μ/мг</w:t>
            </w:r>
          </w:p>
        </w:tc>
        <w:tc>
          <w:tcPr>
            <w:tcW w:w="2426" w:type="dxa"/>
          </w:tcPr>
          <w:p w:rsidR="00467BA1" w:rsidRPr="00467BA1" w:rsidRDefault="00467BA1" w:rsidP="00467BA1">
            <w:pPr>
              <w:jc w:val="both"/>
              <w:rPr>
                <w:rFonts w:ascii="Times New Roman" w:hAnsi="Times New Roman" w:cs="Times New Roman"/>
                <w:sz w:val="24"/>
                <w:szCs w:val="24"/>
                <w:lang w:val="en-US"/>
              </w:rPr>
            </w:pPr>
            <w:r w:rsidRPr="00467BA1">
              <w:rPr>
                <w:rFonts w:ascii="Times New Roman" w:hAnsi="Times New Roman" w:cs="Times New Roman"/>
                <w:sz w:val="24"/>
                <w:szCs w:val="24"/>
              </w:rPr>
              <w:t>РСВ</w:t>
            </w:r>
            <w:r w:rsidRPr="00467BA1">
              <w:rPr>
                <w:rFonts w:ascii="Times New Roman" w:hAnsi="Times New Roman" w:cs="Times New Roman"/>
                <w:sz w:val="24"/>
                <w:szCs w:val="24"/>
                <w:lang w:val="en-US"/>
              </w:rPr>
              <w:t>S</w:t>
            </w:r>
          </w:p>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мг/мг</w:t>
            </w:r>
          </w:p>
        </w:tc>
      </w:tr>
      <w:tr w:rsidR="00467BA1" w:rsidRPr="00467BA1" w:rsidTr="000F45BB">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ЕФ за диз.гориво</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1,7</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15,43</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15,4</w:t>
            </w:r>
          </w:p>
        </w:tc>
      </w:tr>
      <w:tr w:rsidR="00467BA1" w:rsidRPr="00467BA1" w:rsidTr="000F45BB">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Общо от промишлена техника</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34 г</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308,6 μг</w:t>
            </w:r>
          </w:p>
        </w:tc>
        <w:tc>
          <w:tcPr>
            <w:tcW w:w="2426" w:type="dxa"/>
          </w:tcPr>
          <w:p w:rsidR="00467BA1" w:rsidRPr="00467BA1" w:rsidRDefault="00467BA1" w:rsidP="00467BA1">
            <w:pPr>
              <w:jc w:val="both"/>
              <w:rPr>
                <w:rFonts w:ascii="Times New Roman" w:hAnsi="Times New Roman" w:cs="Times New Roman"/>
                <w:sz w:val="24"/>
                <w:szCs w:val="24"/>
              </w:rPr>
            </w:pPr>
            <w:r w:rsidRPr="00467BA1">
              <w:rPr>
                <w:rFonts w:ascii="Times New Roman" w:hAnsi="Times New Roman" w:cs="Times New Roman"/>
                <w:sz w:val="24"/>
                <w:szCs w:val="24"/>
              </w:rPr>
              <w:t>308 мг</w:t>
            </w:r>
          </w:p>
        </w:tc>
      </w:tr>
    </w:tbl>
    <w:p w:rsidR="00467BA1" w:rsidRPr="00467BA1" w:rsidRDefault="00467BA1" w:rsidP="00467BA1">
      <w:pPr>
        <w:ind w:firstLine="540"/>
        <w:jc w:val="both"/>
        <w:rPr>
          <w:rFonts w:ascii="Times New Roman" w:hAnsi="Times New Roman" w:cs="Times New Roman"/>
          <w:sz w:val="24"/>
          <w:szCs w:val="24"/>
        </w:rPr>
      </w:pPr>
    </w:p>
    <w:p w:rsidR="00467BA1" w:rsidRP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Строителството  на  ФЕЦ, както  и  нейното  присъединяване  ще  се  извърши  на  един  етап-около  2  месеца.</w:t>
      </w:r>
      <w:r w:rsidR="00525F97">
        <w:rPr>
          <w:rFonts w:ascii="Times New Roman" w:hAnsi="Times New Roman" w:cs="Times New Roman"/>
          <w:sz w:val="24"/>
          <w:szCs w:val="24"/>
        </w:rPr>
        <w:t xml:space="preserve"> </w:t>
      </w:r>
      <w:r w:rsidRPr="00467BA1">
        <w:rPr>
          <w:rFonts w:ascii="Times New Roman" w:hAnsi="Times New Roman" w:cs="Times New Roman"/>
          <w:sz w:val="24"/>
          <w:szCs w:val="24"/>
        </w:rPr>
        <w:t xml:space="preserve">Замърсяването  през  този  период  ще  бъде  краткотрайно, локално  и  без  въздействие  </w:t>
      </w:r>
      <w:r w:rsidR="005820F5">
        <w:rPr>
          <w:rFonts w:ascii="Times New Roman" w:hAnsi="Times New Roman" w:cs="Times New Roman"/>
          <w:sz w:val="24"/>
          <w:szCs w:val="24"/>
        </w:rPr>
        <w:t>върху</w:t>
      </w:r>
      <w:r w:rsidRPr="00467BA1">
        <w:rPr>
          <w:rFonts w:ascii="Times New Roman" w:hAnsi="Times New Roman" w:cs="Times New Roman"/>
          <w:sz w:val="24"/>
          <w:szCs w:val="24"/>
        </w:rPr>
        <w:t xml:space="preserve"> останалите  компоненти  на  околната  среда.</w:t>
      </w:r>
    </w:p>
    <w:p w:rsidR="00467BA1" w:rsidRDefault="00467BA1" w:rsidP="00467BA1">
      <w:pPr>
        <w:ind w:firstLine="540"/>
        <w:jc w:val="both"/>
        <w:rPr>
          <w:rFonts w:ascii="Times New Roman" w:hAnsi="Times New Roman" w:cs="Times New Roman"/>
          <w:sz w:val="24"/>
          <w:szCs w:val="24"/>
        </w:rPr>
      </w:pPr>
      <w:r w:rsidRPr="00467BA1">
        <w:rPr>
          <w:rFonts w:ascii="Times New Roman" w:hAnsi="Times New Roman" w:cs="Times New Roman"/>
          <w:sz w:val="24"/>
          <w:szCs w:val="24"/>
        </w:rPr>
        <w:t>Източници  на  организирани  емисии  няма  да  има.</w:t>
      </w:r>
    </w:p>
    <w:p w:rsidR="005820F5" w:rsidRPr="00467BA1" w:rsidRDefault="005820F5" w:rsidP="00467BA1">
      <w:pPr>
        <w:ind w:firstLine="540"/>
        <w:jc w:val="both"/>
        <w:rPr>
          <w:rFonts w:ascii="Times New Roman" w:hAnsi="Times New Roman" w:cs="Times New Roman"/>
          <w:sz w:val="24"/>
          <w:szCs w:val="24"/>
        </w:rPr>
      </w:pPr>
      <w:r>
        <w:rPr>
          <w:rFonts w:ascii="Times New Roman" w:hAnsi="Times New Roman" w:cs="Times New Roman"/>
          <w:sz w:val="24"/>
          <w:szCs w:val="24"/>
        </w:rPr>
        <w:t>Интнзивно земеползване няма да има.</w:t>
      </w:r>
    </w:p>
    <w:p w:rsidR="005E528A" w:rsidRDefault="003C4793" w:rsidP="00841511">
      <w:pPr>
        <w:jc w:val="both"/>
        <w:rPr>
          <w:rFonts w:ascii="Times New Roman" w:hAnsi="Times New Roman" w:cs="Times New Roman"/>
          <w:sz w:val="24"/>
          <w:szCs w:val="24"/>
        </w:rPr>
      </w:pPr>
      <w:r>
        <w:rPr>
          <w:rFonts w:ascii="Times New Roman" w:hAnsi="Times New Roman" w:cs="Times New Roman"/>
          <w:sz w:val="24"/>
          <w:szCs w:val="24"/>
        </w:rPr>
        <w:lastRenderedPageBreak/>
        <w:t>з</w:t>
      </w:r>
      <w:r w:rsidR="005E528A" w:rsidRPr="00C82161">
        <w:rPr>
          <w:rFonts w:ascii="Times New Roman" w:hAnsi="Times New Roman" w:cs="Times New Roman"/>
          <w:sz w:val="24"/>
          <w:szCs w:val="24"/>
        </w:rPr>
        <w:t>) въздействие</w:t>
      </w:r>
      <w:r>
        <w:rPr>
          <w:rFonts w:ascii="Times New Roman" w:hAnsi="Times New Roman" w:cs="Times New Roman"/>
          <w:sz w:val="24"/>
          <w:szCs w:val="24"/>
        </w:rPr>
        <w:t>то</w:t>
      </w:r>
      <w:r w:rsidR="005E528A" w:rsidRPr="00C82161">
        <w:rPr>
          <w:rFonts w:ascii="Times New Roman" w:hAnsi="Times New Roman" w:cs="Times New Roman"/>
          <w:sz w:val="24"/>
          <w:szCs w:val="24"/>
        </w:rPr>
        <w:t xml:space="preserve"> върху райони или ландшафти, които имат признат национален, общностен или международен статут на защита:</w:t>
      </w:r>
    </w:p>
    <w:p w:rsidR="004E56E6" w:rsidRPr="00AE328A" w:rsidRDefault="004E56E6" w:rsidP="00841511">
      <w:pPr>
        <w:ind w:firstLine="540"/>
        <w:jc w:val="both"/>
        <w:rPr>
          <w:rFonts w:ascii="Times New Roman" w:hAnsi="Times New Roman" w:cs="Times New Roman"/>
          <w:b/>
          <w:sz w:val="24"/>
          <w:szCs w:val="24"/>
        </w:rPr>
      </w:pPr>
      <w:r w:rsidRPr="00AE328A">
        <w:rPr>
          <w:rFonts w:ascii="Times New Roman" w:hAnsi="Times New Roman" w:cs="Times New Roman"/>
          <w:sz w:val="24"/>
          <w:szCs w:val="24"/>
        </w:rPr>
        <w:t>Дейността  от  реализацията на  плана  ще  бъде  свързана  с две  фази  на  промени  в  ландшафта.</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 xml:space="preserve">- първа  фаза – ще  бъда  в  процеса  на  строителството и ще  се  изразява  във  временно  присъствие  на  строителна  техника  за извършване  на  монтажни- изкопни  работи  за  ФЕЦ  и  </w:t>
      </w:r>
      <w:r w:rsidR="00525F97">
        <w:rPr>
          <w:rFonts w:ascii="Times New Roman" w:hAnsi="Times New Roman" w:cs="Times New Roman"/>
          <w:sz w:val="24"/>
          <w:szCs w:val="24"/>
        </w:rPr>
        <w:t>надземна</w:t>
      </w:r>
      <w:r w:rsidRPr="00AE328A">
        <w:rPr>
          <w:rFonts w:ascii="Times New Roman" w:hAnsi="Times New Roman" w:cs="Times New Roman"/>
          <w:sz w:val="24"/>
          <w:szCs w:val="24"/>
        </w:rPr>
        <w:t xml:space="preserve">  кабелна  мрежа, което ще  има  временно  отражение  върху  ландшафта. Реализацията  е  свързана  с  пряко  и  трайно  нарушаване  на  земи и  приповърхностно  навлизане    в  геоложки  структури.</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 втора  фаза – свързана  е с  експлоатация  на  ФЕЦ. Новите  елементи  на  ландшафта  ще  бъдат  вертикални  обекти  с  височина  до  3 м, разположени  в блокова  схема.</w:t>
      </w:r>
      <w:r w:rsidR="00525F97">
        <w:rPr>
          <w:rFonts w:ascii="Times New Roman" w:hAnsi="Times New Roman" w:cs="Times New Roman"/>
          <w:sz w:val="24"/>
          <w:szCs w:val="24"/>
        </w:rPr>
        <w:t xml:space="preserve"> </w:t>
      </w:r>
      <w:r w:rsidRPr="00AE328A">
        <w:rPr>
          <w:rFonts w:ascii="Times New Roman" w:hAnsi="Times New Roman" w:cs="Times New Roman"/>
          <w:sz w:val="24"/>
          <w:szCs w:val="24"/>
        </w:rPr>
        <w:t>Техногенните  структури  не  са  свързани  с  промени  в релефа  и  не  оказват  влияние  върху  ландшафтнообразуващите  фактори.</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Тази  фаза  ще  бъде  свързана  с  пряка  и  дълготрайна  промяна  в  състоянието  на  околната  среда  и  визуална  промяна  състоянието  на  ландшафта. Соларните  съоръжения  ще  се  открояват  като  групови  техногенни  структури  на  фона   на  природните  дадености, без  съществени  промени  в  съществуващите  пространствени  структури  и ще  възпроизвеждат  урбанизирана  среда.</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ФЕЦ  ще  има  негативно  визуално  отражение  при  изгледните  характеристики  на  ландшафта. Възприемането  им  от  временно  пребиваващите на  територията  хора  ще  бъде  с  по-висока  степен  на  антропогенизация, но  без  особени  промени  в  ландшафтно-естетическата  стойност.Оценката  на  промените  има субективен  характер  и  в  този  смисъл  се  очакват  както  позитивни така и  негативни  реакции.</w:t>
      </w:r>
    </w:p>
    <w:p w:rsidR="004E56E6" w:rsidRPr="00AE328A" w:rsidRDefault="004E56E6" w:rsidP="00841511">
      <w:pPr>
        <w:ind w:firstLine="540"/>
        <w:jc w:val="both"/>
        <w:rPr>
          <w:rFonts w:ascii="Times New Roman" w:hAnsi="Times New Roman" w:cs="Times New Roman"/>
          <w:sz w:val="24"/>
          <w:szCs w:val="24"/>
          <w:u w:val="single"/>
        </w:rPr>
      </w:pPr>
      <w:r w:rsidRPr="00AE328A">
        <w:rPr>
          <w:rFonts w:ascii="Times New Roman" w:hAnsi="Times New Roman" w:cs="Times New Roman"/>
          <w:sz w:val="24"/>
          <w:szCs w:val="24"/>
          <w:u w:val="single"/>
        </w:rPr>
        <w:t>Оценка  на  предложените  промени  в  пространствените  структури</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ПУП-ПЗ  не  предвижда  съществени  промени  в  съществуващите пространствени  структури. Новите  елементи  на  ландшафта  ще  са  фотоволтаичните  секции. Ще  се  промени  локално  изгледното-естетическото  пространство  на  земеделските  стопани,  работещи  в  района.</w:t>
      </w:r>
    </w:p>
    <w:p w:rsidR="004E56E6" w:rsidRPr="00AE328A" w:rsidRDefault="004E56E6" w:rsidP="00841511">
      <w:pPr>
        <w:ind w:firstLine="540"/>
        <w:jc w:val="both"/>
        <w:rPr>
          <w:rFonts w:ascii="Times New Roman" w:hAnsi="Times New Roman" w:cs="Times New Roman"/>
          <w:sz w:val="24"/>
          <w:szCs w:val="24"/>
          <w:u w:val="single"/>
        </w:rPr>
      </w:pPr>
      <w:r w:rsidRPr="00AE328A">
        <w:rPr>
          <w:rFonts w:ascii="Times New Roman" w:hAnsi="Times New Roman" w:cs="Times New Roman"/>
          <w:sz w:val="24"/>
          <w:szCs w:val="24"/>
          <w:u w:val="single"/>
        </w:rPr>
        <w:t>Оценка  на  предложените  промени  в  типовете  ландшафт</w:t>
      </w:r>
    </w:p>
    <w:p w:rsidR="004E56E6" w:rsidRPr="00AE328A" w:rsidRDefault="00C94DE3" w:rsidP="00841511">
      <w:pPr>
        <w:ind w:firstLine="540"/>
        <w:jc w:val="both"/>
        <w:rPr>
          <w:rFonts w:ascii="Times New Roman" w:hAnsi="Times New Roman" w:cs="Times New Roman"/>
          <w:sz w:val="24"/>
          <w:szCs w:val="24"/>
        </w:rPr>
      </w:pPr>
      <w:r>
        <w:rPr>
          <w:rFonts w:ascii="Times New Roman" w:hAnsi="Times New Roman" w:cs="Times New Roman"/>
          <w:sz w:val="24"/>
          <w:szCs w:val="24"/>
        </w:rPr>
        <w:t>Незначително  площ</w:t>
      </w:r>
      <w:r w:rsidR="004E56E6" w:rsidRPr="00AE328A">
        <w:rPr>
          <w:rFonts w:ascii="Times New Roman" w:hAnsi="Times New Roman" w:cs="Times New Roman"/>
          <w:sz w:val="24"/>
          <w:szCs w:val="24"/>
        </w:rPr>
        <w:t>но  ще  се  измени  типа  ландшафт- ландшафта  на  земеделски  земи  се  превръща  в  антропогенен  ландшафт.</w:t>
      </w:r>
    </w:p>
    <w:p w:rsidR="004E56E6" w:rsidRPr="00AE328A" w:rsidRDefault="004E56E6" w:rsidP="00841511">
      <w:pPr>
        <w:ind w:firstLine="540"/>
        <w:jc w:val="both"/>
        <w:rPr>
          <w:rFonts w:ascii="Times New Roman" w:hAnsi="Times New Roman" w:cs="Times New Roman"/>
          <w:sz w:val="24"/>
          <w:szCs w:val="24"/>
          <w:u w:val="single"/>
        </w:rPr>
      </w:pPr>
      <w:r w:rsidRPr="00AE328A">
        <w:rPr>
          <w:rFonts w:ascii="Times New Roman" w:hAnsi="Times New Roman" w:cs="Times New Roman"/>
          <w:sz w:val="24"/>
          <w:szCs w:val="24"/>
          <w:u w:val="single"/>
        </w:rPr>
        <w:t>Оценка  на  измененията  на  изгледните  пространства</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Гледката  от  селището  към  обекта  ще  бъде  с  по-висока степен  на антропогенизация, както  и  с  промени  в  ландшафтно-естетическата  стойност.</w:t>
      </w:r>
    </w:p>
    <w:p w:rsidR="004E56E6" w:rsidRPr="00AE328A" w:rsidRDefault="004E56E6" w:rsidP="00841511">
      <w:pPr>
        <w:ind w:firstLine="540"/>
        <w:jc w:val="both"/>
        <w:rPr>
          <w:rFonts w:ascii="Times New Roman" w:hAnsi="Times New Roman" w:cs="Times New Roman"/>
          <w:sz w:val="24"/>
          <w:szCs w:val="24"/>
          <w:u w:val="single"/>
        </w:rPr>
      </w:pPr>
      <w:r w:rsidRPr="00AE328A">
        <w:rPr>
          <w:rFonts w:ascii="Times New Roman" w:hAnsi="Times New Roman" w:cs="Times New Roman"/>
          <w:sz w:val="24"/>
          <w:szCs w:val="24"/>
          <w:u w:val="single"/>
        </w:rPr>
        <w:t>Анализ  и оценка  на  миграцията  на  замърсителите  в  ландшафта. Оценка  на  потенциала  за  самоочистване  и самовъзстановяване  на  ландшафти.</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lastRenderedPageBreak/>
        <w:t>През  строителния  период   възможните  изменения  на  условията  влияещи  за  формиране  елементите  на  ландшафта  са  сравнително  нищожни. Те  са свързани  с  използваната  механизация  и  са  с  временен  характер.</w:t>
      </w: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През време  на  експлоатацията  не  се  очакват  никакви изменения  на условията,  влияещи  за  формиране  елементите  на  ландшафта.</w:t>
      </w:r>
    </w:p>
    <w:p w:rsidR="004E56E6" w:rsidRPr="00AE328A" w:rsidRDefault="004E56E6" w:rsidP="00841511">
      <w:pPr>
        <w:jc w:val="both"/>
        <w:rPr>
          <w:rFonts w:ascii="Times New Roman" w:hAnsi="Times New Roman" w:cs="Times New Roman"/>
          <w:sz w:val="24"/>
          <w:szCs w:val="24"/>
        </w:rPr>
      </w:pPr>
    </w:p>
    <w:p w:rsidR="004E56E6" w:rsidRPr="00AE328A" w:rsidRDefault="004E56E6" w:rsidP="00841511">
      <w:pPr>
        <w:jc w:val="both"/>
        <w:rPr>
          <w:rFonts w:ascii="Times New Roman" w:hAnsi="Times New Roman" w:cs="Times New Roman"/>
          <w:sz w:val="24"/>
          <w:szCs w:val="24"/>
        </w:rPr>
      </w:pPr>
    </w:p>
    <w:p w:rsidR="004E56E6" w:rsidRPr="00AE328A" w:rsidRDefault="004E56E6" w:rsidP="00841511">
      <w:pPr>
        <w:ind w:firstLine="540"/>
        <w:jc w:val="both"/>
        <w:rPr>
          <w:rFonts w:ascii="Times New Roman" w:hAnsi="Times New Roman" w:cs="Times New Roman"/>
          <w:sz w:val="24"/>
          <w:szCs w:val="24"/>
          <w:u w:val="single"/>
        </w:rPr>
      </w:pPr>
    </w:p>
    <w:p w:rsidR="004E56E6" w:rsidRPr="00AE328A" w:rsidRDefault="004E56E6" w:rsidP="00841511">
      <w:pPr>
        <w:ind w:firstLine="540"/>
        <w:jc w:val="both"/>
        <w:rPr>
          <w:rFonts w:ascii="Times New Roman" w:hAnsi="Times New Roman" w:cs="Times New Roman"/>
          <w:sz w:val="24"/>
          <w:szCs w:val="24"/>
        </w:rPr>
      </w:pPr>
      <w:r w:rsidRPr="00AE328A">
        <w:rPr>
          <w:rFonts w:ascii="Times New Roman" w:hAnsi="Times New Roman" w:cs="Times New Roman"/>
          <w:sz w:val="24"/>
          <w:szCs w:val="24"/>
        </w:rPr>
        <w:t>Матрица  на  въздействие  върху  ландшафта</w:t>
      </w:r>
    </w:p>
    <w:p w:rsidR="004E56E6" w:rsidRPr="00AE328A" w:rsidRDefault="004E56E6" w:rsidP="00841511">
      <w:pPr>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47"/>
        <w:gridCol w:w="3048"/>
      </w:tblGrid>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По време на строителство</w:t>
            </w:r>
            <w:r w:rsidR="00C94DE3">
              <w:rPr>
                <w:rFonts w:ascii="Times New Roman" w:hAnsi="Times New Roman" w:cs="Times New Roman"/>
                <w:sz w:val="24"/>
                <w:szCs w:val="24"/>
              </w:rPr>
              <w:t xml:space="preserve"> и рекултивация</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По време на експлоатация</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Степен на въздействие</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средна</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слаба</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Обхват на въздействието</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Локален върху имота и частично върху съседните имоти</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Локален върху имота</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Времетраене на въздействието</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дълготрайно</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постоянно</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Обратимост на въздействието</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обратимо</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обратимо</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Въздействие върху количеството на компонентите и факторите на ОС</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минимално</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минимално</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Въздействие върху качеството на компонентите и факторите на ОС</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минимално</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минимално</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Кумулативност на въздействието</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не се очаква</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не се очаква</w:t>
            </w:r>
          </w:p>
        </w:tc>
      </w:tr>
      <w:tr w:rsidR="004E56E6" w:rsidRPr="00AE328A" w:rsidTr="00841511">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Трансграничен ефект</w:t>
            </w:r>
          </w:p>
        </w:tc>
        <w:tc>
          <w:tcPr>
            <w:tcW w:w="3047"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не се очаква</w:t>
            </w:r>
          </w:p>
        </w:tc>
        <w:tc>
          <w:tcPr>
            <w:tcW w:w="3048" w:type="dxa"/>
          </w:tcPr>
          <w:p w:rsidR="004E56E6" w:rsidRPr="00AE328A" w:rsidRDefault="004E56E6" w:rsidP="00841511">
            <w:pPr>
              <w:jc w:val="both"/>
              <w:rPr>
                <w:rFonts w:ascii="Times New Roman" w:hAnsi="Times New Roman" w:cs="Times New Roman"/>
                <w:sz w:val="24"/>
                <w:szCs w:val="24"/>
              </w:rPr>
            </w:pPr>
            <w:r w:rsidRPr="00AE328A">
              <w:rPr>
                <w:rFonts w:ascii="Times New Roman" w:hAnsi="Times New Roman" w:cs="Times New Roman"/>
                <w:sz w:val="24"/>
                <w:szCs w:val="24"/>
              </w:rPr>
              <w:t>не се очаква</w:t>
            </w:r>
          </w:p>
        </w:tc>
      </w:tr>
    </w:tbl>
    <w:p w:rsidR="004E56E6" w:rsidRPr="00AE328A" w:rsidRDefault="004E56E6" w:rsidP="00841511">
      <w:pPr>
        <w:jc w:val="both"/>
        <w:rPr>
          <w:rFonts w:ascii="Times New Roman" w:hAnsi="Times New Roman" w:cs="Times New Roman"/>
          <w:sz w:val="24"/>
          <w:szCs w:val="24"/>
        </w:rPr>
      </w:pPr>
    </w:p>
    <w:p w:rsidR="004E56E6" w:rsidRPr="00C82161" w:rsidRDefault="004E56E6" w:rsidP="00841511">
      <w:pPr>
        <w:jc w:val="both"/>
        <w:rPr>
          <w:rFonts w:ascii="Times New Roman" w:hAnsi="Times New Roman" w:cs="Times New Roman"/>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lastRenderedPageBreak/>
        <w:t>5. Карта или друг актуален графичен материал на засегнатата територия и на съседните ѝ територии, таблици, схеми, снимки и други - по преценка на възложителя, приложения:</w:t>
      </w:r>
    </w:p>
    <w:p w:rsidR="005820F5" w:rsidRDefault="005820F5" w:rsidP="00841511">
      <w:pPr>
        <w:jc w:val="both"/>
        <w:rPr>
          <w:rFonts w:ascii="Times New Roman" w:hAnsi="Times New Roman" w:cs="Times New Roman"/>
          <w:sz w:val="24"/>
          <w:szCs w:val="24"/>
        </w:rPr>
      </w:pPr>
    </w:p>
    <w:p w:rsidR="005820F5" w:rsidRDefault="005820F5" w:rsidP="00841511">
      <w:pPr>
        <w:jc w:val="both"/>
        <w:rPr>
          <w:rFonts w:ascii="Times New Roman" w:hAnsi="Times New Roman" w:cs="Times New Roman"/>
          <w:sz w:val="24"/>
          <w:szCs w:val="24"/>
        </w:rPr>
      </w:pPr>
      <w:r w:rsidRPr="005820F5">
        <w:rPr>
          <w:rFonts w:ascii="Times New Roman" w:hAnsi="Times New Roman" w:cs="Times New Roman"/>
          <w:noProof/>
          <w:sz w:val="24"/>
          <w:szCs w:val="24"/>
          <w:lang w:eastAsia="bg-BG"/>
        </w:rPr>
        <w:drawing>
          <wp:inline distT="0" distB="0" distL="0" distR="0">
            <wp:extent cx="5600700" cy="3905353"/>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9726" t="7712" r="-532" b="4517"/>
                    <a:stretch/>
                  </pic:blipFill>
                  <pic:spPr bwMode="auto">
                    <a:xfrm>
                      <a:off x="0" y="0"/>
                      <a:ext cx="5607955" cy="3910412"/>
                    </a:xfrm>
                    <a:prstGeom prst="rect">
                      <a:avLst/>
                    </a:prstGeom>
                    <a:ln>
                      <a:noFill/>
                    </a:ln>
                    <a:extLst>
                      <a:ext uri="{53640926-AAD7-44D8-BBD7-CCE9431645EC}">
                        <a14:shadowObscured xmlns:a14="http://schemas.microsoft.com/office/drawing/2010/main"/>
                      </a:ext>
                    </a:extLst>
                  </pic:spPr>
                </pic:pic>
              </a:graphicData>
            </a:graphic>
          </wp:inline>
        </w:drawing>
      </w:r>
    </w:p>
    <w:p w:rsidR="00AA51D1" w:rsidRDefault="00AA51D1" w:rsidP="00AA51D1">
      <w:pPr>
        <w:jc w:val="both"/>
        <w:rPr>
          <w:rFonts w:ascii="Times New Roman" w:hAnsi="Times New Roman" w:cs="Times New Roman"/>
          <w:i/>
          <w:noProof/>
          <w:sz w:val="24"/>
          <w:szCs w:val="24"/>
        </w:rPr>
      </w:pPr>
      <w:r w:rsidRPr="00DC013D">
        <w:rPr>
          <w:rFonts w:ascii="Times New Roman" w:hAnsi="Times New Roman" w:cs="Times New Roman"/>
          <w:i/>
          <w:noProof/>
          <w:sz w:val="24"/>
          <w:szCs w:val="24"/>
        </w:rPr>
        <w:t xml:space="preserve">Разстояние до с. </w:t>
      </w:r>
      <w:r>
        <w:rPr>
          <w:rFonts w:ascii="Times New Roman" w:hAnsi="Times New Roman" w:cs="Times New Roman"/>
          <w:i/>
          <w:noProof/>
          <w:sz w:val="24"/>
          <w:szCs w:val="24"/>
        </w:rPr>
        <w:t>Обител – 2248.48  м.</w:t>
      </w:r>
    </w:p>
    <w:p w:rsidR="005820F5" w:rsidRDefault="005820F5" w:rsidP="00841511">
      <w:pPr>
        <w:jc w:val="both"/>
        <w:rPr>
          <w:rFonts w:ascii="Times New Roman" w:hAnsi="Times New Roman" w:cs="Times New Roman"/>
          <w:sz w:val="24"/>
          <w:szCs w:val="24"/>
        </w:rPr>
      </w:pPr>
    </w:p>
    <w:p w:rsidR="00AA51D1" w:rsidRPr="00AA51D1" w:rsidRDefault="00AA51D1" w:rsidP="00AA51D1">
      <w:pPr>
        <w:spacing w:line="360" w:lineRule="auto"/>
        <w:ind w:firstLine="540"/>
        <w:jc w:val="both"/>
        <w:rPr>
          <w:rFonts w:ascii="Times New Roman" w:hAnsi="Times New Roman" w:cs="Times New Roman"/>
          <w:sz w:val="24"/>
          <w:szCs w:val="24"/>
        </w:rPr>
      </w:pPr>
      <w:r w:rsidRPr="00AA51D1">
        <w:rPr>
          <w:rFonts w:ascii="Times New Roman" w:hAnsi="Times New Roman" w:cs="Times New Roman"/>
          <w:sz w:val="24"/>
          <w:szCs w:val="24"/>
        </w:rPr>
        <w:t>Изгледи  към  имота  са  представени  в  следващите  снимки:</w:t>
      </w:r>
    </w:p>
    <w:p w:rsidR="00AA51D1" w:rsidRDefault="00AA51D1" w:rsidP="00AA51D1">
      <w:pPr>
        <w:spacing w:line="360" w:lineRule="auto"/>
        <w:ind w:firstLine="540"/>
        <w:jc w:val="both"/>
        <w:rPr>
          <w:sz w:val="28"/>
          <w:szCs w:val="28"/>
        </w:rPr>
      </w:pPr>
      <w:r>
        <w:rPr>
          <w:noProof/>
          <w:sz w:val="28"/>
          <w:szCs w:val="28"/>
          <w:lang w:eastAsia="bg-BG"/>
        </w:rPr>
        <w:lastRenderedPageBreak/>
        <w:drawing>
          <wp:inline distT="0" distB="0" distL="0" distR="0">
            <wp:extent cx="5600700" cy="3733800"/>
            <wp:effectExtent l="19050" t="0" r="0" b="0"/>
            <wp:docPr id="5" name="Картина 4" descr="Снимка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нимка0296"/>
                    <pic:cNvPicPr>
                      <a:picLocks noChangeAspect="1" noChangeArrowheads="1"/>
                    </pic:cNvPicPr>
                  </pic:nvPicPr>
                  <pic:blipFill>
                    <a:blip r:embed="rId11" cstate="print"/>
                    <a:srcRect/>
                    <a:stretch>
                      <a:fillRect/>
                    </a:stretch>
                  </pic:blipFill>
                  <pic:spPr bwMode="auto">
                    <a:xfrm>
                      <a:off x="0" y="0"/>
                      <a:ext cx="5600700" cy="3733800"/>
                    </a:xfrm>
                    <a:prstGeom prst="rect">
                      <a:avLst/>
                    </a:prstGeom>
                    <a:noFill/>
                    <a:ln w="9525">
                      <a:noFill/>
                      <a:miter lim="800000"/>
                      <a:headEnd/>
                      <a:tailEnd/>
                    </a:ln>
                  </pic:spPr>
                </pic:pic>
              </a:graphicData>
            </a:graphic>
          </wp:inline>
        </w:drawing>
      </w:r>
    </w:p>
    <w:p w:rsidR="005820F5" w:rsidRDefault="00551F4D" w:rsidP="00841511">
      <w:pPr>
        <w:jc w:val="both"/>
        <w:rPr>
          <w:rFonts w:ascii="Times New Roman" w:hAnsi="Times New Roman" w:cs="Times New Roman"/>
          <w:sz w:val="24"/>
          <w:szCs w:val="24"/>
        </w:rPr>
      </w:pPr>
      <w:r>
        <w:rPr>
          <w:rFonts w:ascii="Times New Roman" w:hAnsi="Times New Roman" w:cs="Times New Roman"/>
          <w:sz w:val="24"/>
          <w:szCs w:val="24"/>
        </w:rPr>
        <w:t xml:space="preserve">                                                                  Снимка №1</w:t>
      </w:r>
    </w:p>
    <w:p w:rsidR="005820F5" w:rsidRDefault="005820F5" w:rsidP="00841511">
      <w:pPr>
        <w:jc w:val="both"/>
        <w:rPr>
          <w:rFonts w:ascii="Times New Roman" w:hAnsi="Times New Roman" w:cs="Times New Roman"/>
          <w:sz w:val="24"/>
          <w:szCs w:val="24"/>
        </w:rPr>
      </w:pPr>
    </w:p>
    <w:p w:rsidR="005820F5" w:rsidRDefault="005820F5" w:rsidP="00841511">
      <w:pPr>
        <w:jc w:val="both"/>
        <w:rPr>
          <w:rFonts w:ascii="Times New Roman" w:hAnsi="Times New Roman" w:cs="Times New Roman"/>
          <w:sz w:val="24"/>
          <w:szCs w:val="24"/>
        </w:rPr>
      </w:pPr>
    </w:p>
    <w:p w:rsidR="005820F5" w:rsidRDefault="00AA51D1" w:rsidP="00841511">
      <w:pPr>
        <w:jc w:val="both"/>
        <w:rPr>
          <w:rFonts w:ascii="Times New Roman" w:hAnsi="Times New Roman" w:cs="Times New Roman"/>
          <w:sz w:val="24"/>
          <w:szCs w:val="24"/>
        </w:rPr>
      </w:pPr>
      <w:r>
        <w:rPr>
          <w:noProof/>
          <w:sz w:val="28"/>
          <w:szCs w:val="28"/>
          <w:lang w:eastAsia="bg-BG"/>
        </w:rPr>
        <w:drawing>
          <wp:inline distT="0" distB="0" distL="0" distR="0">
            <wp:extent cx="5676900" cy="3514725"/>
            <wp:effectExtent l="19050" t="0" r="0" b="0"/>
            <wp:docPr id="7" name="Картина 7" descr="Снимка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нимка0301"/>
                    <pic:cNvPicPr>
                      <a:picLocks noChangeAspect="1" noChangeArrowheads="1"/>
                    </pic:cNvPicPr>
                  </pic:nvPicPr>
                  <pic:blipFill>
                    <a:blip r:embed="rId12" cstate="print"/>
                    <a:srcRect/>
                    <a:stretch>
                      <a:fillRect/>
                    </a:stretch>
                  </pic:blipFill>
                  <pic:spPr bwMode="auto">
                    <a:xfrm>
                      <a:off x="0" y="0"/>
                      <a:ext cx="5676900" cy="3514725"/>
                    </a:xfrm>
                    <a:prstGeom prst="rect">
                      <a:avLst/>
                    </a:prstGeom>
                    <a:noFill/>
                    <a:ln w="9525">
                      <a:noFill/>
                      <a:miter lim="800000"/>
                      <a:headEnd/>
                      <a:tailEnd/>
                    </a:ln>
                  </pic:spPr>
                </pic:pic>
              </a:graphicData>
            </a:graphic>
          </wp:inline>
        </w:drawing>
      </w:r>
    </w:p>
    <w:p w:rsidR="00551F4D" w:rsidRDefault="00551F4D" w:rsidP="00551F4D">
      <w:pPr>
        <w:jc w:val="both"/>
        <w:rPr>
          <w:rFonts w:ascii="Times New Roman" w:hAnsi="Times New Roman" w:cs="Times New Roman"/>
          <w:sz w:val="24"/>
          <w:szCs w:val="24"/>
        </w:rPr>
      </w:pPr>
      <w:r>
        <w:rPr>
          <w:rFonts w:ascii="Times New Roman" w:hAnsi="Times New Roman" w:cs="Times New Roman"/>
          <w:sz w:val="24"/>
          <w:szCs w:val="24"/>
        </w:rPr>
        <w:t xml:space="preserve">                                                                  Снимка №2</w:t>
      </w:r>
    </w:p>
    <w:p w:rsidR="005820F5" w:rsidRDefault="005820F5" w:rsidP="00841511">
      <w:pPr>
        <w:jc w:val="both"/>
        <w:rPr>
          <w:rFonts w:ascii="Times New Roman" w:hAnsi="Times New Roman" w:cs="Times New Roman"/>
          <w:sz w:val="24"/>
          <w:szCs w:val="24"/>
        </w:rPr>
      </w:pPr>
    </w:p>
    <w:p w:rsidR="005820F5" w:rsidRDefault="005820F5" w:rsidP="00841511">
      <w:pPr>
        <w:jc w:val="both"/>
        <w:rPr>
          <w:rFonts w:ascii="Times New Roman" w:hAnsi="Times New Roman" w:cs="Times New Roman"/>
          <w:sz w:val="24"/>
          <w:szCs w:val="24"/>
        </w:rPr>
      </w:pPr>
    </w:p>
    <w:p w:rsidR="005820F5" w:rsidRPr="00C82161" w:rsidRDefault="00AA51D1" w:rsidP="00841511">
      <w:pPr>
        <w:jc w:val="both"/>
        <w:rPr>
          <w:rFonts w:ascii="Times New Roman" w:hAnsi="Times New Roman" w:cs="Times New Roman"/>
          <w:sz w:val="24"/>
          <w:szCs w:val="24"/>
        </w:rPr>
      </w:pPr>
      <w:r>
        <w:rPr>
          <w:noProof/>
          <w:sz w:val="28"/>
          <w:szCs w:val="28"/>
          <w:lang w:eastAsia="bg-BG"/>
        </w:rPr>
        <w:drawing>
          <wp:inline distT="0" distB="0" distL="0" distR="0">
            <wp:extent cx="5343525" cy="3314700"/>
            <wp:effectExtent l="19050" t="0" r="9525" b="0"/>
            <wp:docPr id="10" name="Картина 10" descr="Снимка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нимка0304"/>
                    <pic:cNvPicPr>
                      <a:picLocks noChangeAspect="1" noChangeArrowheads="1"/>
                    </pic:cNvPicPr>
                  </pic:nvPicPr>
                  <pic:blipFill>
                    <a:blip r:embed="rId13" cstate="print"/>
                    <a:srcRect/>
                    <a:stretch>
                      <a:fillRect/>
                    </a:stretch>
                  </pic:blipFill>
                  <pic:spPr bwMode="auto">
                    <a:xfrm>
                      <a:off x="0" y="0"/>
                      <a:ext cx="5343525" cy="3314700"/>
                    </a:xfrm>
                    <a:prstGeom prst="rect">
                      <a:avLst/>
                    </a:prstGeom>
                    <a:noFill/>
                    <a:ln w="9525">
                      <a:noFill/>
                      <a:miter lim="800000"/>
                      <a:headEnd/>
                      <a:tailEnd/>
                    </a:ln>
                  </pic:spPr>
                </pic:pic>
              </a:graphicData>
            </a:graphic>
          </wp:inline>
        </w:drawing>
      </w:r>
    </w:p>
    <w:p w:rsidR="00551F4D" w:rsidRDefault="00551F4D" w:rsidP="00551F4D">
      <w:pPr>
        <w:jc w:val="both"/>
        <w:rPr>
          <w:rFonts w:ascii="Times New Roman" w:hAnsi="Times New Roman" w:cs="Times New Roman"/>
          <w:sz w:val="24"/>
          <w:szCs w:val="24"/>
        </w:rPr>
      </w:pPr>
      <w:r>
        <w:rPr>
          <w:rFonts w:ascii="Times New Roman" w:hAnsi="Times New Roman" w:cs="Times New Roman"/>
          <w:sz w:val="24"/>
          <w:szCs w:val="24"/>
        </w:rPr>
        <w:t xml:space="preserve">                                                                  Снимка №3</w:t>
      </w:r>
    </w:p>
    <w:p w:rsidR="00AA51D1" w:rsidRDefault="00551F4D" w:rsidP="00841511">
      <w:pPr>
        <w:jc w:val="both"/>
        <w:rPr>
          <w:rFonts w:ascii="Times New Roman" w:hAnsi="Times New Roman" w:cs="Times New Roman"/>
          <w:sz w:val="24"/>
          <w:szCs w:val="24"/>
        </w:rPr>
      </w:pPr>
      <w:r>
        <w:rPr>
          <w:noProof/>
          <w:sz w:val="28"/>
          <w:szCs w:val="28"/>
          <w:lang w:eastAsia="bg-BG"/>
        </w:rPr>
        <w:drawing>
          <wp:inline distT="0" distB="0" distL="0" distR="0">
            <wp:extent cx="5334000" cy="3314700"/>
            <wp:effectExtent l="19050" t="0" r="0" b="0"/>
            <wp:docPr id="6" name="Картина 13" descr="Снимка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нимка0305"/>
                    <pic:cNvPicPr>
                      <a:picLocks noChangeAspect="1" noChangeArrowheads="1"/>
                    </pic:cNvPicPr>
                  </pic:nvPicPr>
                  <pic:blipFill>
                    <a:blip r:embed="rId14" cstate="print"/>
                    <a:srcRect/>
                    <a:stretch>
                      <a:fillRect/>
                    </a:stretch>
                  </pic:blipFill>
                  <pic:spPr bwMode="auto">
                    <a:xfrm>
                      <a:off x="0" y="0"/>
                      <a:ext cx="5334000" cy="3314700"/>
                    </a:xfrm>
                    <a:prstGeom prst="rect">
                      <a:avLst/>
                    </a:prstGeom>
                    <a:noFill/>
                    <a:ln w="9525">
                      <a:noFill/>
                      <a:miter lim="800000"/>
                      <a:headEnd/>
                      <a:tailEnd/>
                    </a:ln>
                  </pic:spPr>
                </pic:pic>
              </a:graphicData>
            </a:graphic>
          </wp:inline>
        </w:drawing>
      </w:r>
    </w:p>
    <w:p w:rsidR="00551F4D" w:rsidRDefault="00551F4D" w:rsidP="00551F4D">
      <w:pPr>
        <w:jc w:val="both"/>
        <w:rPr>
          <w:rFonts w:ascii="Times New Roman" w:hAnsi="Times New Roman" w:cs="Times New Roman"/>
          <w:sz w:val="24"/>
          <w:szCs w:val="24"/>
        </w:rPr>
      </w:pPr>
      <w:r>
        <w:rPr>
          <w:rFonts w:ascii="Times New Roman" w:hAnsi="Times New Roman" w:cs="Times New Roman"/>
          <w:sz w:val="24"/>
          <w:szCs w:val="24"/>
        </w:rPr>
        <w:t xml:space="preserve">                                                                  Снимка №</w:t>
      </w:r>
      <w:r w:rsidR="00612114">
        <w:rPr>
          <w:rFonts w:ascii="Times New Roman" w:hAnsi="Times New Roman" w:cs="Times New Roman"/>
          <w:sz w:val="24"/>
          <w:szCs w:val="24"/>
        </w:rPr>
        <w:t>4</w:t>
      </w:r>
    </w:p>
    <w:p w:rsidR="00AA51D1" w:rsidRDefault="00AA51D1" w:rsidP="00841511">
      <w:pPr>
        <w:jc w:val="both"/>
        <w:rPr>
          <w:rFonts w:ascii="Times New Roman" w:hAnsi="Times New Roman" w:cs="Times New Roman"/>
          <w:sz w:val="24"/>
          <w:szCs w:val="24"/>
        </w:rPr>
      </w:pPr>
    </w:p>
    <w:p w:rsidR="00AA51D1" w:rsidRDefault="00AA51D1" w:rsidP="00841511">
      <w:pPr>
        <w:jc w:val="both"/>
        <w:rPr>
          <w:rFonts w:ascii="Times New Roman" w:hAnsi="Times New Roman" w:cs="Times New Roman"/>
          <w:sz w:val="24"/>
          <w:szCs w:val="24"/>
        </w:rPr>
      </w:pPr>
    </w:p>
    <w:p w:rsidR="00AA51D1" w:rsidRDefault="00612114" w:rsidP="00841511">
      <w:pPr>
        <w:jc w:val="both"/>
        <w:rPr>
          <w:rFonts w:ascii="Times New Roman" w:hAnsi="Times New Roman" w:cs="Times New Roman"/>
          <w:sz w:val="24"/>
          <w:szCs w:val="24"/>
        </w:rPr>
      </w:pPr>
      <w:r>
        <w:rPr>
          <w:noProof/>
          <w:sz w:val="28"/>
          <w:szCs w:val="28"/>
          <w:lang w:eastAsia="bg-BG"/>
        </w:rPr>
        <w:lastRenderedPageBreak/>
        <w:drawing>
          <wp:inline distT="0" distB="0" distL="0" distR="0">
            <wp:extent cx="5238750" cy="3200400"/>
            <wp:effectExtent l="19050" t="0" r="0" b="0"/>
            <wp:docPr id="11" name="Картина 16" descr="Снимка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нимка0306"/>
                    <pic:cNvPicPr>
                      <a:picLocks noChangeAspect="1" noChangeArrowheads="1"/>
                    </pic:cNvPicPr>
                  </pic:nvPicPr>
                  <pic:blipFill>
                    <a:blip r:embed="rId15" cstate="print"/>
                    <a:srcRect/>
                    <a:stretch>
                      <a:fillRect/>
                    </a:stretch>
                  </pic:blipFill>
                  <pic:spPr bwMode="auto">
                    <a:xfrm>
                      <a:off x="0" y="0"/>
                      <a:ext cx="5238750" cy="3200400"/>
                    </a:xfrm>
                    <a:prstGeom prst="rect">
                      <a:avLst/>
                    </a:prstGeom>
                    <a:noFill/>
                    <a:ln w="9525">
                      <a:noFill/>
                      <a:miter lim="800000"/>
                      <a:headEnd/>
                      <a:tailEnd/>
                    </a:ln>
                  </pic:spPr>
                </pic:pic>
              </a:graphicData>
            </a:graphic>
          </wp:inline>
        </w:drawing>
      </w:r>
    </w:p>
    <w:p w:rsidR="00612114" w:rsidRDefault="00612114" w:rsidP="00612114">
      <w:pPr>
        <w:jc w:val="both"/>
        <w:rPr>
          <w:rFonts w:ascii="Times New Roman" w:hAnsi="Times New Roman" w:cs="Times New Roman"/>
          <w:sz w:val="24"/>
          <w:szCs w:val="24"/>
        </w:rPr>
      </w:pPr>
      <w:r>
        <w:rPr>
          <w:rFonts w:ascii="Times New Roman" w:hAnsi="Times New Roman" w:cs="Times New Roman"/>
          <w:sz w:val="24"/>
          <w:szCs w:val="24"/>
        </w:rPr>
        <w:t xml:space="preserve">                                                                  Снимка №5</w:t>
      </w:r>
    </w:p>
    <w:p w:rsidR="00AA51D1" w:rsidRDefault="00612114" w:rsidP="00841511">
      <w:pPr>
        <w:jc w:val="both"/>
        <w:rPr>
          <w:rFonts w:ascii="Times New Roman" w:hAnsi="Times New Roman" w:cs="Times New Roman"/>
          <w:sz w:val="24"/>
          <w:szCs w:val="24"/>
        </w:rPr>
      </w:pPr>
      <w:r w:rsidRPr="00612114">
        <w:rPr>
          <w:rFonts w:ascii="Times New Roman" w:hAnsi="Times New Roman" w:cs="Times New Roman"/>
          <w:noProof/>
          <w:sz w:val="24"/>
          <w:szCs w:val="24"/>
          <w:lang w:eastAsia="bg-BG"/>
        </w:rPr>
        <w:drawing>
          <wp:inline distT="0" distB="0" distL="0" distR="0">
            <wp:extent cx="5276850" cy="3505200"/>
            <wp:effectExtent l="19050" t="0" r="0" b="0"/>
            <wp:docPr id="20" name="Картина 19" descr="Снимка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нимка0309"/>
                    <pic:cNvPicPr>
                      <a:picLocks noChangeAspect="1" noChangeArrowheads="1"/>
                    </pic:cNvPicPr>
                  </pic:nvPicPr>
                  <pic:blipFill>
                    <a:blip r:embed="rId16" cstate="print"/>
                    <a:srcRect/>
                    <a:stretch>
                      <a:fillRect/>
                    </a:stretch>
                  </pic:blipFill>
                  <pic:spPr bwMode="auto">
                    <a:xfrm>
                      <a:off x="0" y="0"/>
                      <a:ext cx="5276850" cy="3505200"/>
                    </a:xfrm>
                    <a:prstGeom prst="rect">
                      <a:avLst/>
                    </a:prstGeom>
                    <a:noFill/>
                    <a:ln w="9525">
                      <a:noFill/>
                      <a:miter lim="800000"/>
                      <a:headEnd/>
                      <a:tailEnd/>
                    </a:ln>
                  </pic:spPr>
                </pic:pic>
              </a:graphicData>
            </a:graphic>
          </wp:inline>
        </w:drawing>
      </w:r>
    </w:p>
    <w:p w:rsidR="00AA51D1" w:rsidRDefault="00612114" w:rsidP="00841511">
      <w:pPr>
        <w:jc w:val="both"/>
        <w:rPr>
          <w:rFonts w:ascii="Times New Roman" w:hAnsi="Times New Roman" w:cs="Times New Roman"/>
          <w:sz w:val="24"/>
          <w:szCs w:val="24"/>
        </w:rPr>
      </w:pPr>
      <w:r>
        <w:rPr>
          <w:rFonts w:ascii="Times New Roman" w:hAnsi="Times New Roman" w:cs="Times New Roman"/>
          <w:sz w:val="24"/>
          <w:szCs w:val="24"/>
        </w:rPr>
        <w:t xml:space="preserve">                                                                          Снимка №6</w:t>
      </w:r>
    </w:p>
    <w:p w:rsidR="00AA51D1" w:rsidRDefault="00AA51D1" w:rsidP="00841511">
      <w:pPr>
        <w:jc w:val="both"/>
        <w:rPr>
          <w:rFonts w:ascii="Times New Roman" w:hAnsi="Times New Roman" w:cs="Times New Roman"/>
          <w:sz w:val="24"/>
          <w:szCs w:val="24"/>
        </w:rPr>
      </w:pPr>
    </w:p>
    <w:p w:rsidR="00AA51D1" w:rsidRDefault="00AA51D1" w:rsidP="00841511">
      <w:pPr>
        <w:jc w:val="both"/>
        <w:rPr>
          <w:rFonts w:ascii="Times New Roman" w:hAnsi="Times New Roman" w:cs="Times New Roman"/>
          <w:sz w:val="24"/>
          <w:szCs w:val="24"/>
        </w:rPr>
      </w:pPr>
    </w:p>
    <w:p w:rsidR="00AA51D1" w:rsidRDefault="00AA51D1" w:rsidP="00841511">
      <w:pPr>
        <w:jc w:val="both"/>
        <w:rPr>
          <w:rFonts w:ascii="Times New Roman" w:hAnsi="Times New Roman" w:cs="Times New Roman"/>
          <w:sz w:val="24"/>
          <w:szCs w:val="24"/>
        </w:rPr>
      </w:pPr>
    </w:p>
    <w:p w:rsidR="005E528A"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lastRenderedPageBreak/>
        <w:t>6. Нормативни изисквания за провеждане на наблюдение и контрол по време на прилагане на плана или програмата, в т.ч. предложение на мерки за наблюдение и контрол по отношение на околната среда и човешкото здраве:</w:t>
      </w:r>
    </w:p>
    <w:p w:rsidR="00186EAC" w:rsidRPr="0064557D" w:rsidRDefault="00186EAC" w:rsidP="00186EAC">
      <w:pPr>
        <w:spacing w:before="100" w:beforeAutospacing="1" w:after="100" w:afterAutospacing="1" w:line="240" w:lineRule="auto"/>
        <w:ind w:firstLine="709"/>
        <w:jc w:val="both"/>
        <w:rPr>
          <w:rFonts w:ascii="Times New Roman" w:eastAsia="Calibri" w:hAnsi="Times New Roman" w:cs="Times New Roman"/>
          <w:sz w:val="24"/>
          <w:szCs w:val="24"/>
        </w:rPr>
      </w:pPr>
      <w:r w:rsidRPr="0064557D">
        <w:rPr>
          <w:rFonts w:ascii="Times New Roman" w:eastAsia="Calibri" w:hAnsi="Times New Roman" w:cs="Times New Roman"/>
          <w:sz w:val="24"/>
          <w:szCs w:val="24"/>
        </w:rPr>
        <w:t xml:space="preserve">Одобряването на плана и контрола по прилагането му е в компетенцията на Община </w:t>
      </w:r>
      <w:r>
        <w:rPr>
          <w:rFonts w:ascii="Times New Roman" w:hAnsi="Times New Roman"/>
          <w:sz w:val="24"/>
          <w:szCs w:val="24"/>
        </w:rPr>
        <w:t>Омуртаг.</w:t>
      </w:r>
    </w:p>
    <w:p w:rsidR="00186EAC" w:rsidRPr="0064557D" w:rsidRDefault="00186EAC" w:rsidP="00956912">
      <w:pPr>
        <w:spacing w:before="100" w:beforeAutospacing="1" w:after="100" w:afterAutospacing="1"/>
        <w:ind w:firstLine="709"/>
        <w:jc w:val="both"/>
        <w:rPr>
          <w:rFonts w:ascii="Times New Roman" w:eastAsia="Calibri" w:hAnsi="Times New Roman" w:cs="Times New Roman"/>
          <w:sz w:val="24"/>
          <w:szCs w:val="24"/>
        </w:rPr>
      </w:pPr>
      <w:r w:rsidRPr="0064557D">
        <w:rPr>
          <w:rFonts w:ascii="Times New Roman" w:eastAsia="Calibri" w:hAnsi="Times New Roman" w:cs="Times New Roman"/>
          <w:sz w:val="24"/>
          <w:szCs w:val="24"/>
        </w:rPr>
        <w:t>Контрол по прилагане на плана и спазване на заложените мерки и условия във връзка с опазване на околната среда се извършва от РИОСВ - Шумен .</w:t>
      </w:r>
    </w:p>
    <w:p w:rsidR="00186EAC" w:rsidRPr="0064557D" w:rsidRDefault="00186EAC" w:rsidP="00956912">
      <w:pPr>
        <w:spacing w:before="100" w:beforeAutospacing="1" w:after="100" w:afterAutospacing="1"/>
        <w:ind w:firstLine="709"/>
        <w:jc w:val="both"/>
        <w:rPr>
          <w:rFonts w:ascii="Times New Roman" w:eastAsia="Calibri" w:hAnsi="Times New Roman" w:cs="Times New Roman"/>
          <w:sz w:val="24"/>
          <w:szCs w:val="24"/>
        </w:rPr>
      </w:pPr>
      <w:r w:rsidRPr="0064557D">
        <w:rPr>
          <w:rFonts w:ascii="Times New Roman" w:eastAsia="Calibri" w:hAnsi="Times New Roman" w:cs="Times New Roman"/>
          <w:sz w:val="24"/>
          <w:szCs w:val="24"/>
        </w:rPr>
        <w:t>Контрол по прилагане на плана и спазване на заложените мерки и условия във връзка с опазване на човешкото здраве  се извършва  от РЗИ Шумен. Мерките, които следва да се приложат за намаляване отрицателното въздействие върху околната среда, се отнасят предимно към етапа на изпълнение на плана . По този начин ще се гарантира минимизиране на причините, които могат да окажат отрицателно въздействие в етапа на експлоатация  на обекта.</w:t>
      </w:r>
    </w:p>
    <w:p w:rsidR="00C94DE3" w:rsidRDefault="00186EAC" w:rsidP="00956912">
      <w:pPr>
        <w:autoSpaceDE w:val="0"/>
        <w:autoSpaceDN w:val="0"/>
        <w:adjustRightInd w:val="0"/>
        <w:spacing w:before="100" w:after="100"/>
        <w:ind w:firstLine="709"/>
        <w:jc w:val="both"/>
        <w:rPr>
          <w:rFonts w:ascii="Times New Roman" w:eastAsia="Calibri" w:hAnsi="Times New Roman" w:cs="Times New Roman"/>
          <w:sz w:val="24"/>
          <w:szCs w:val="24"/>
        </w:rPr>
      </w:pPr>
      <w:r w:rsidRPr="0064557D">
        <w:rPr>
          <w:rFonts w:ascii="Times New Roman" w:eastAsia="Calibri" w:hAnsi="Times New Roman" w:cs="Times New Roman"/>
          <w:sz w:val="24"/>
          <w:szCs w:val="24"/>
        </w:rPr>
        <w:t xml:space="preserve">Описание на мерките, предвидени да предотвратят, намалят или, където е възможно, да прекратят значителните вредни въздействия върху околната среда, както и план за изпълнението на тези мерки са представени </w:t>
      </w:r>
      <w:r w:rsidR="00C94DE3">
        <w:rPr>
          <w:rFonts w:ascii="Times New Roman" w:eastAsia="Calibri" w:hAnsi="Times New Roman" w:cs="Times New Roman"/>
          <w:sz w:val="24"/>
          <w:szCs w:val="24"/>
        </w:rPr>
        <w:t>по долу:</w:t>
      </w:r>
    </w:p>
    <w:p w:rsidR="00C94DE3" w:rsidRPr="00C94DE3" w:rsidRDefault="00186EAC" w:rsidP="00C94DE3">
      <w:pPr>
        <w:spacing w:line="360" w:lineRule="auto"/>
        <w:ind w:firstLine="540"/>
        <w:jc w:val="both"/>
        <w:rPr>
          <w:rFonts w:ascii="Times New Roman" w:hAnsi="Times New Roman" w:cs="Times New Roman"/>
          <w:sz w:val="24"/>
          <w:szCs w:val="24"/>
        </w:rPr>
      </w:pPr>
      <w:r w:rsidRPr="00C94DE3">
        <w:rPr>
          <w:rFonts w:ascii="Times New Roman" w:eastAsia="Calibri" w:hAnsi="Times New Roman" w:cs="Times New Roman"/>
          <w:sz w:val="24"/>
          <w:szCs w:val="24"/>
        </w:rPr>
        <w:t xml:space="preserve"> </w:t>
      </w:r>
      <w:r w:rsidR="00C94DE3" w:rsidRPr="00C94DE3">
        <w:rPr>
          <w:rFonts w:ascii="Times New Roman" w:hAnsi="Times New Roman" w:cs="Times New Roman"/>
          <w:sz w:val="24"/>
          <w:szCs w:val="24"/>
        </w:rPr>
        <w:t>1.Съкращаване  сроковете  на  строителство, за  да  се  съкрати  и  времето  на  отделяне  на  прахови  и  други  вредни  емисии  от  строителна  техника.</w:t>
      </w:r>
    </w:p>
    <w:p w:rsidR="00C94DE3" w:rsidRPr="00C94DE3" w:rsidRDefault="00C94DE3" w:rsidP="00C94DE3">
      <w:pPr>
        <w:spacing w:line="360" w:lineRule="auto"/>
        <w:ind w:firstLine="540"/>
        <w:jc w:val="both"/>
        <w:rPr>
          <w:rFonts w:ascii="Times New Roman" w:hAnsi="Times New Roman" w:cs="Times New Roman"/>
          <w:sz w:val="24"/>
          <w:szCs w:val="24"/>
        </w:rPr>
      </w:pPr>
      <w:r w:rsidRPr="00C94DE3">
        <w:rPr>
          <w:rFonts w:ascii="Times New Roman" w:hAnsi="Times New Roman" w:cs="Times New Roman"/>
          <w:sz w:val="24"/>
          <w:szCs w:val="24"/>
        </w:rPr>
        <w:t>2.По  време  на  подравняването  да  се  ограничат  емисиите  от  прахообразни  вещества  във  връзка  със  спазване  чл.70  от  Наредба  №1  за  ограничаване  емисиите  от  прахообразни  вещества-да  се  оросява  с  вода  през  сухите  дни.</w:t>
      </w:r>
    </w:p>
    <w:p w:rsidR="00C94DE3" w:rsidRPr="00C94DE3" w:rsidRDefault="00C94DE3" w:rsidP="00C94DE3">
      <w:pPr>
        <w:spacing w:line="360" w:lineRule="auto"/>
        <w:ind w:firstLine="540"/>
        <w:jc w:val="both"/>
        <w:rPr>
          <w:rFonts w:ascii="Times New Roman" w:hAnsi="Times New Roman" w:cs="Times New Roman"/>
          <w:sz w:val="24"/>
          <w:szCs w:val="24"/>
        </w:rPr>
      </w:pPr>
      <w:r w:rsidRPr="00C94DE3">
        <w:rPr>
          <w:rFonts w:ascii="Times New Roman" w:hAnsi="Times New Roman" w:cs="Times New Roman"/>
          <w:sz w:val="24"/>
          <w:szCs w:val="24"/>
        </w:rPr>
        <w:t>3.Стриктно  спазване  на  технологията  и  използване  само  на  сертифицирани  по  всички  европейски  и  български  стандарти  модули.</w:t>
      </w:r>
    </w:p>
    <w:p w:rsidR="00C94DE3" w:rsidRPr="00C94DE3" w:rsidRDefault="00C94DE3" w:rsidP="00C94DE3">
      <w:pPr>
        <w:spacing w:line="360" w:lineRule="auto"/>
        <w:ind w:firstLine="540"/>
        <w:jc w:val="both"/>
        <w:rPr>
          <w:rFonts w:ascii="Times New Roman" w:hAnsi="Times New Roman" w:cs="Times New Roman"/>
          <w:sz w:val="24"/>
          <w:szCs w:val="24"/>
        </w:rPr>
      </w:pPr>
      <w:r w:rsidRPr="00C94DE3">
        <w:rPr>
          <w:rFonts w:ascii="Times New Roman" w:hAnsi="Times New Roman" w:cs="Times New Roman"/>
          <w:sz w:val="24"/>
          <w:szCs w:val="24"/>
        </w:rPr>
        <w:t>4.Под</w:t>
      </w:r>
      <w:r>
        <w:rPr>
          <w:rFonts w:ascii="Times New Roman" w:hAnsi="Times New Roman" w:cs="Times New Roman"/>
          <w:sz w:val="24"/>
          <w:szCs w:val="24"/>
        </w:rPr>
        <w:t>д</w:t>
      </w:r>
      <w:r w:rsidRPr="00C94DE3">
        <w:rPr>
          <w:rFonts w:ascii="Times New Roman" w:hAnsi="Times New Roman" w:cs="Times New Roman"/>
          <w:sz w:val="24"/>
          <w:szCs w:val="24"/>
        </w:rPr>
        <w:t>ържане  в  изправност  всички  съоръжения.</w:t>
      </w:r>
    </w:p>
    <w:p w:rsidR="00C94DE3" w:rsidRPr="00C94DE3" w:rsidRDefault="00C94DE3" w:rsidP="00C94DE3">
      <w:pPr>
        <w:spacing w:line="360" w:lineRule="auto"/>
        <w:ind w:firstLine="540"/>
        <w:jc w:val="both"/>
        <w:rPr>
          <w:rFonts w:ascii="Times New Roman" w:hAnsi="Times New Roman" w:cs="Times New Roman"/>
          <w:sz w:val="24"/>
          <w:szCs w:val="24"/>
        </w:rPr>
      </w:pPr>
      <w:r w:rsidRPr="00C94DE3">
        <w:rPr>
          <w:rFonts w:ascii="Times New Roman" w:hAnsi="Times New Roman" w:cs="Times New Roman"/>
          <w:sz w:val="24"/>
          <w:szCs w:val="24"/>
        </w:rPr>
        <w:t>5.При  свързване  с  Е.ОН България  спазване  на  всички  техни  изисквания, Закони  и  Наредби.</w:t>
      </w:r>
    </w:p>
    <w:p w:rsidR="00C94DE3" w:rsidRPr="00C94DE3" w:rsidRDefault="00C94DE3" w:rsidP="00C94DE3">
      <w:pPr>
        <w:spacing w:line="360" w:lineRule="auto"/>
        <w:ind w:firstLine="540"/>
        <w:jc w:val="both"/>
        <w:rPr>
          <w:rFonts w:ascii="Times New Roman" w:hAnsi="Times New Roman" w:cs="Times New Roman"/>
          <w:sz w:val="24"/>
          <w:szCs w:val="24"/>
        </w:rPr>
      </w:pPr>
      <w:r w:rsidRPr="00C94DE3">
        <w:rPr>
          <w:rFonts w:ascii="Times New Roman" w:hAnsi="Times New Roman" w:cs="Times New Roman"/>
          <w:sz w:val="24"/>
          <w:szCs w:val="24"/>
        </w:rPr>
        <w:t>6.Да  не  се  засягат  съседни  имоти, особено  залесените.</w:t>
      </w:r>
    </w:p>
    <w:p w:rsidR="00186EAC" w:rsidRPr="00C94DE3" w:rsidRDefault="00186EAC" w:rsidP="00C94DE3">
      <w:pPr>
        <w:autoSpaceDE w:val="0"/>
        <w:autoSpaceDN w:val="0"/>
        <w:adjustRightInd w:val="0"/>
        <w:spacing w:before="100" w:after="100" w:line="240" w:lineRule="auto"/>
        <w:ind w:firstLine="709"/>
        <w:rPr>
          <w:rFonts w:ascii="Times New Roman" w:hAnsi="Times New Roman" w:cs="Times New Roman"/>
          <w:sz w:val="24"/>
          <w:szCs w:val="24"/>
        </w:rPr>
      </w:pPr>
    </w:p>
    <w:p w:rsidR="00186EAC" w:rsidRPr="00C94DE3" w:rsidRDefault="00186EAC" w:rsidP="00C94DE3">
      <w:pPr>
        <w:autoSpaceDE w:val="0"/>
        <w:autoSpaceDN w:val="0"/>
        <w:adjustRightInd w:val="0"/>
        <w:spacing w:before="100" w:after="100" w:line="240" w:lineRule="auto"/>
        <w:ind w:firstLine="709"/>
        <w:rPr>
          <w:rFonts w:ascii="Times New Roman" w:hAnsi="Times New Roman" w:cs="Times New Roman"/>
          <w:sz w:val="24"/>
          <w:szCs w:val="24"/>
        </w:rPr>
      </w:pPr>
    </w:p>
    <w:p w:rsidR="00186EAC" w:rsidRPr="00C94DE3" w:rsidRDefault="00186EAC" w:rsidP="00C94DE3">
      <w:pPr>
        <w:autoSpaceDE w:val="0"/>
        <w:autoSpaceDN w:val="0"/>
        <w:adjustRightInd w:val="0"/>
        <w:spacing w:before="100" w:after="100" w:line="240" w:lineRule="auto"/>
        <w:ind w:firstLine="709"/>
        <w:rPr>
          <w:rFonts w:ascii="Times New Roman" w:hAnsi="Times New Roman" w:cs="Times New Roman"/>
          <w:sz w:val="24"/>
          <w:szCs w:val="24"/>
        </w:rPr>
      </w:pPr>
    </w:p>
    <w:p w:rsidR="00956D0C" w:rsidRPr="00C82161" w:rsidRDefault="00956D0C" w:rsidP="00841511">
      <w:pPr>
        <w:jc w:val="both"/>
        <w:rPr>
          <w:rFonts w:ascii="Times New Roman" w:hAnsi="Times New Roman" w:cs="Times New Roman"/>
          <w:sz w:val="24"/>
          <w:szCs w:val="24"/>
        </w:rPr>
      </w:pP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7. Информация за платена такса и дата на заплащане.</w:t>
      </w:r>
    </w:p>
    <w:p w:rsidR="005E528A" w:rsidRPr="00C82161" w:rsidRDefault="003C4793" w:rsidP="00841511">
      <w:pPr>
        <w:jc w:val="both"/>
        <w:rPr>
          <w:rFonts w:ascii="Times New Roman" w:hAnsi="Times New Roman" w:cs="Times New Roman"/>
          <w:sz w:val="24"/>
          <w:szCs w:val="24"/>
        </w:rPr>
      </w:pPr>
      <w:r>
        <w:rPr>
          <w:rFonts w:ascii="Times New Roman" w:hAnsi="Times New Roman" w:cs="Times New Roman"/>
          <w:sz w:val="24"/>
          <w:szCs w:val="24"/>
        </w:rPr>
        <w:lastRenderedPageBreak/>
        <w:t>Б</w:t>
      </w:r>
      <w:r w:rsidR="005E528A" w:rsidRPr="00C82161">
        <w:rPr>
          <w:rFonts w:ascii="Times New Roman" w:hAnsi="Times New Roman" w:cs="Times New Roman"/>
          <w:sz w:val="24"/>
          <w:szCs w:val="24"/>
        </w:rPr>
        <w:t xml:space="preserve">. Електронен носител - 1 бр. </w:t>
      </w:r>
    </w:p>
    <w:p w:rsidR="005E528A" w:rsidRPr="00C82161" w:rsidRDefault="00DE75B3" w:rsidP="00841511">
      <w:pPr>
        <w:jc w:val="both"/>
        <w:rPr>
          <w:rFonts w:ascii="Times New Roman" w:hAnsi="Times New Roman" w:cs="Times New Roman"/>
          <w:sz w:val="24"/>
          <w:szCs w:val="24"/>
        </w:rPr>
      </w:pPr>
      <w:r w:rsidRPr="007F438B">
        <w:rPr>
          <w:rFonts w:ascii="Times New Roman" w:hAnsi="Times New Roman"/>
          <w:sz w:val="24"/>
          <w:szCs w:val="24"/>
        </w:rPr>
        <w:t></w:t>
      </w:r>
      <w:r w:rsidR="005E528A" w:rsidRPr="00C82161">
        <w:rPr>
          <w:rFonts w:ascii="Times New Roman" w:hAnsi="Times New Roman" w:cs="Times New Roman"/>
          <w:sz w:val="24"/>
          <w:szCs w:val="24"/>
        </w:rPr>
        <w:t xml:space="preserve"> Желая решението да бъде издадено в електронна форма и изпратено на посочения адрес на електронна поща.</w:t>
      </w:r>
    </w:p>
    <w:p w:rsidR="005E528A" w:rsidRPr="00C82161" w:rsidRDefault="00DE75B3" w:rsidP="00841511">
      <w:pPr>
        <w:jc w:val="both"/>
        <w:rPr>
          <w:rFonts w:ascii="Times New Roman" w:hAnsi="Times New Roman" w:cs="Times New Roman"/>
          <w:sz w:val="24"/>
          <w:szCs w:val="24"/>
        </w:rPr>
      </w:pPr>
      <w:r w:rsidRPr="007F438B">
        <w:rPr>
          <w:rFonts w:ascii="Times New Roman" w:hAnsi="Times New Roman"/>
          <w:sz w:val="24"/>
          <w:szCs w:val="24"/>
        </w:rPr>
        <w:t></w:t>
      </w:r>
      <w:r w:rsidR="005E528A" w:rsidRPr="00C82161">
        <w:rPr>
          <w:rFonts w:ascii="Times New Roman" w:hAnsi="Times New Roman" w:cs="Times New Roman"/>
          <w:sz w:val="24"/>
          <w:szCs w:val="24"/>
        </w:rPr>
        <w:t xml:space="preserve"> Желая да получавам електронна кореспонденция във връзка с предоставяната услуга на посочения от мен адрес на електронна поща.</w:t>
      </w:r>
    </w:p>
    <w:p w:rsidR="005E528A" w:rsidRDefault="003C4793" w:rsidP="00841511">
      <w:pPr>
        <w:jc w:val="both"/>
        <w:rPr>
          <w:rFonts w:ascii="Times New Roman" w:hAnsi="Times New Roman" w:cs="Times New Roman"/>
          <w:sz w:val="24"/>
          <w:szCs w:val="24"/>
        </w:rPr>
      </w:pPr>
      <w:r w:rsidRPr="003C4793">
        <w:rPr>
          <w:rFonts w:ascii="Times New Roman" w:hAnsi="Times New Roman" w:cs="Times New Roman"/>
          <w:sz w:val="24"/>
          <w:szCs w:val="24"/>
        </w:rPr>
        <w:t> Желая решението да бъде получено чрез лицензиран пощенски оператор.</w:t>
      </w:r>
    </w:p>
    <w:p w:rsidR="009652D0" w:rsidRPr="00C82161" w:rsidRDefault="009652D0" w:rsidP="00841511">
      <w:pPr>
        <w:jc w:val="both"/>
        <w:rPr>
          <w:rFonts w:ascii="Times New Roman" w:hAnsi="Times New Roman" w:cs="Times New Roman"/>
          <w:sz w:val="24"/>
          <w:szCs w:val="24"/>
        </w:rPr>
      </w:pPr>
    </w:p>
    <w:p w:rsidR="0010583F" w:rsidRDefault="0010583F" w:rsidP="00841511">
      <w:pPr>
        <w:jc w:val="both"/>
        <w:rPr>
          <w:rFonts w:ascii="Times New Roman" w:hAnsi="Times New Roman" w:cs="Times New Roman"/>
          <w:sz w:val="24"/>
          <w:szCs w:val="24"/>
        </w:rPr>
      </w:pPr>
    </w:p>
    <w:p w:rsidR="005E528A" w:rsidRPr="00C82161" w:rsidRDefault="005E528A" w:rsidP="00841511">
      <w:pPr>
        <w:jc w:val="both"/>
        <w:rPr>
          <w:rFonts w:ascii="Times New Roman" w:hAnsi="Times New Roman" w:cs="Times New Roman"/>
          <w:sz w:val="24"/>
          <w:szCs w:val="24"/>
        </w:rPr>
      </w:pPr>
      <w:r w:rsidRPr="00C82161">
        <w:rPr>
          <w:rFonts w:ascii="Times New Roman" w:hAnsi="Times New Roman" w:cs="Times New Roman"/>
          <w:sz w:val="24"/>
          <w:szCs w:val="24"/>
        </w:rPr>
        <w:t>Дата: ..................... Възложител: ...............................</w:t>
      </w:r>
    </w:p>
    <w:p w:rsidR="005E528A" w:rsidRPr="009652D0" w:rsidRDefault="005E528A" w:rsidP="00841511">
      <w:pPr>
        <w:jc w:val="both"/>
        <w:rPr>
          <w:rFonts w:ascii="Times New Roman" w:hAnsi="Times New Roman" w:cs="Times New Roman"/>
        </w:rPr>
      </w:pPr>
      <w:r w:rsidRPr="009652D0">
        <w:rPr>
          <w:rFonts w:ascii="Times New Roman" w:hAnsi="Times New Roman" w:cs="Times New Roman"/>
        </w:rPr>
        <w:t>(подпис)</w:t>
      </w:r>
    </w:p>
    <w:p w:rsidR="00D9796D" w:rsidRPr="00C82161" w:rsidRDefault="00D9796D" w:rsidP="00841511">
      <w:pPr>
        <w:jc w:val="both"/>
        <w:rPr>
          <w:rFonts w:ascii="Times New Roman" w:hAnsi="Times New Roman" w:cs="Times New Roman"/>
          <w:sz w:val="24"/>
          <w:szCs w:val="24"/>
        </w:rPr>
      </w:pPr>
    </w:p>
    <w:p w:rsidR="00841511" w:rsidRPr="00C82161" w:rsidRDefault="00841511">
      <w:pPr>
        <w:jc w:val="both"/>
        <w:rPr>
          <w:rFonts w:ascii="Times New Roman" w:hAnsi="Times New Roman" w:cs="Times New Roman"/>
          <w:sz w:val="24"/>
          <w:szCs w:val="24"/>
        </w:rPr>
      </w:pPr>
    </w:p>
    <w:sectPr w:rsidR="00841511" w:rsidRPr="00C82161" w:rsidSect="0010583F">
      <w:headerReference w:type="even" r:id="rId17"/>
      <w:headerReference w:type="default" r:id="rId18"/>
      <w:footerReference w:type="even" r:id="rId19"/>
      <w:footerReference w:type="default" r:id="rId20"/>
      <w:headerReference w:type="first" r:id="rId21"/>
      <w:footerReference w:type="first" r:id="rId22"/>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5C6" w:rsidRDefault="00E345C6" w:rsidP="00B54873">
      <w:pPr>
        <w:spacing w:after="0" w:line="240" w:lineRule="auto"/>
      </w:pPr>
      <w:r>
        <w:separator/>
      </w:r>
    </w:p>
  </w:endnote>
  <w:endnote w:type="continuationSeparator" w:id="0">
    <w:p w:rsidR="00E345C6" w:rsidRDefault="00E345C6" w:rsidP="00B54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BB" w:rsidRDefault="000F45B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38563"/>
      <w:docPartObj>
        <w:docPartGallery w:val="Page Numbers (Bottom of Page)"/>
        <w:docPartUnique/>
      </w:docPartObj>
    </w:sdtPr>
    <w:sdtEndPr/>
    <w:sdtContent>
      <w:p w:rsidR="000F45BB" w:rsidRDefault="00E345C6">
        <w:pPr>
          <w:pStyle w:val="a5"/>
          <w:jc w:val="center"/>
        </w:pPr>
        <w:r>
          <w:fldChar w:fldCharType="begin"/>
        </w:r>
        <w:r>
          <w:instrText xml:space="preserve"> PAGE   \* MERGEFORMAT </w:instrText>
        </w:r>
        <w:r>
          <w:fldChar w:fldCharType="separate"/>
        </w:r>
        <w:r w:rsidR="00A60446">
          <w:rPr>
            <w:noProof/>
          </w:rPr>
          <w:t>3</w:t>
        </w:r>
        <w:r>
          <w:rPr>
            <w:noProof/>
          </w:rPr>
          <w:fldChar w:fldCharType="end"/>
        </w:r>
      </w:p>
    </w:sdtContent>
  </w:sdt>
  <w:p w:rsidR="000F45BB" w:rsidRDefault="000F45BB">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BB" w:rsidRDefault="000F45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5C6" w:rsidRDefault="00E345C6" w:rsidP="00B54873">
      <w:pPr>
        <w:spacing w:after="0" w:line="240" w:lineRule="auto"/>
      </w:pPr>
      <w:r>
        <w:separator/>
      </w:r>
    </w:p>
  </w:footnote>
  <w:footnote w:type="continuationSeparator" w:id="0">
    <w:p w:rsidR="00E345C6" w:rsidRDefault="00E345C6" w:rsidP="00B54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BB" w:rsidRDefault="000F45B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BB" w:rsidRDefault="000F45B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BB" w:rsidRDefault="000F45B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75D6"/>
    <w:multiLevelType w:val="hybridMultilevel"/>
    <w:tmpl w:val="A998CE0C"/>
    <w:lvl w:ilvl="0" w:tplc="04020001">
      <w:start w:val="1"/>
      <w:numFmt w:val="bullet"/>
      <w:lvlText w:val=""/>
      <w:lvlJc w:val="left"/>
      <w:pPr>
        <w:tabs>
          <w:tab w:val="num" w:pos="1259"/>
        </w:tabs>
        <w:ind w:left="1259" w:hanging="360"/>
      </w:pPr>
      <w:rPr>
        <w:rFonts w:ascii="Symbol" w:hAnsi="Symbol" w:hint="default"/>
      </w:rPr>
    </w:lvl>
    <w:lvl w:ilvl="1" w:tplc="04020003" w:tentative="1">
      <w:start w:val="1"/>
      <w:numFmt w:val="bullet"/>
      <w:lvlText w:val="o"/>
      <w:lvlJc w:val="left"/>
      <w:pPr>
        <w:tabs>
          <w:tab w:val="num" w:pos="1979"/>
        </w:tabs>
        <w:ind w:left="1979" w:hanging="360"/>
      </w:pPr>
      <w:rPr>
        <w:rFonts w:ascii="Courier New" w:hAnsi="Courier New" w:cs="Courier New" w:hint="default"/>
      </w:rPr>
    </w:lvl>
    <w:lvl w:ilvl="2" w:tplc="04020005" w:tentative="1">
      <w:start w:val="1"/>
      <w:numFmt w:val="bullet"/>
      <w:lvlText w:val=""/>
      <w:lvlJc w:val="left"/>
      <w:pPr>
        <w:tabs>
          <w:tab w:val="num" w:pos="2699"/>
        </w:tabs>
        <w:ind w:left="2699" w:hanging="360"/>
      </w:pPr>
      <w:rPr>
        <w:rFonts w:ascii="Wingdings" w:hAnsi="Wingdings" w:hint="default"/>
      </w:rPr>
    </w:lvl>
    <w:lvl w:ilvl="3" w:tplc="04020001" w:tentative="1">
      <w:start w:val="1"/>
      <w:numFmt w:val="bullet"/>
      <w:lvlText w:val=""/>
      <w:lvlJc w:val="left"/>
      <w:pPr>
        <w:tabs>
          <w:tab w:val="num" w:pos="3419"/>
        </w:tabs>
        <w:ind w:left="3419" w:hanging="360"/>
      </w:pPr>
      <w:rPr>
        <w:rFonts w:ascii="Symbol" w:hAnsi="Symbol" w:hint="default"/>
      </w:rPr>
    </w:lvl>
    <w:lvl w:ilvl="4" w:tplc="04020003" w:tentative="1">
      <w:start w:val="1"/>
      <w:numFmt w:val="bullet"/>
      <w:lvlText w:val="o"/>
      <w:lvlJc w:val="left"/>
      <w:pPr>
        <w:tabs>
          <w:tab w:val="num" w:pos="4139"/>
        </w:tabs>
        <w:ind w:left="4139" w:hanging="360"/>
      </w:pPr>
      <w:rPr>
        <w:rFonts w:ascii="Courier New" w:hAnsi="Courier New" w:cs="Courier New" w:hint="default"/>
      </w:rPr>
    </w:lvl>
    <w:lvl w:ilvl="5" w:tplc="04020005" w:tentative="1">
      <w:start w:val="1"/>
      <w:numFmt w:val="bullet"/>
      <w:lvlText w:val=""/>
      <w:lvlJc w:val="left"/>
      <w:pPr>
        <w:tabs>
          <w:tab w:val="num" w:pos="4859"/>
        </w:tabs>
        <w:ind w:left="4859" w:hanging="360"/>
      </w:pPr>
      <w:rPr>
        <w:rFonts w:ascii="Wingdings" w:hAnsi="Wingdings" w:hint="default"/>
      </w:rPr>
    </w:lvl>
    <w:lvl w:ilvl="6" w:tplc="04020001" w:tentative="1">
      <w:start w:val="1"/>
      <w:numFmt w:val="bullet"/>
      <w:lvlText w:val=""/>
      <w:lvlJc w:val="left"/>
      <w:pPr>
        <w:tabs>
          <w:tab w:val="num" w:pos="5579"/>
        </w:tabs>
        <w:ind w:left="5579" w:hanging="360"/>
      </w:pPr>
      <w:rPr>
        <w:rFonts w:ascii="Symbol" w:hAnsi="Symbol" w:hint="default"/>
      </w:rPr>
    </w:lvl>
    <w:lvl w:ilvl="7" w:tplc="04020003" w:tentative="1">
      <w:start w:val="1"/>
      <w:numFmt w:val="bullet"/>
      <w:lvlText w:val="o"/>
      <w:lvlJc w:val="left"/>
      <w:pPr>
        <w:tabs>
          <w:tab w:val="num" w:pos="6299"/>
        </w:tabs>
        <w:ind w:left="6299" w:hanging="360"/>
      </w:pPr>
      <w:rPr>
        <w:rFonts w:ascii="Courier New" w:hAnsi="Courier New" w:cs="Courier New" w:hint="default"/>
      </w:rPr>
    </w:lvl>
    <w:lvl w:ilvl="8" w:tplc="04020005" w:tentative="1">
      <w:start w:val="1"/>
      <w:numFmt w:val="bullet"/>
      <w:lvlText w:val=""/>
      <w:lvlJc w:val="left"/>
      <w:pPr>
        <w:tabs>
          <w:tab w:val="num" w:pos="7019"/>
        </w:tabs>
        <w:ind w:left="7019" w:hanging="360"/>
      </w:pPr>
      <w:rPr>
        <w:rFonts w:ascii="Wingdings" w:hAnsi="Wingdings" w:hint="default"/>
      </w:rPr>
    </w:lvl>
  </w:abstractNum>
  <w:abstractNum w:abstractNumId="1" w15:restartNumberingAfterBreak="0">
    <w:nsid w:val="180065BA"/>
    <w:multiLevelType w:val="hybridMultilevel"/>
    <w:tmpl w:val="7FDEC80E"/>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Times New Roman"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Times New Roman"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Times New Roman" w:hint="default"/>
      </w:rPr>
    </w:lvl>
    <w:lvl w:ilvl="8" w:tplc="04020005">
      <w:start w:val="1"/>
      <w:numFmt w:val="bullet"/>
      <w:lvlText w:val=""/>
      <w:lvlJc w:val="left"/>
      <w:pPr>
        <w:ind w:left="7189" w:hanging="360"/>
      </w:pPr>
      <w:rPr>
        <w:rFonts w:ascii="Wingdings" w:hAnsi="Wingdings" w:hint="default"/>
      </w:rPr>
    </w:lvl>
  </w:abstractNum>
  <w:abstractNum w:abstractNumId="2" w15:restartNumberingAfterBreak="0">
    <w:nsid w:val="18674E4C"/>
    <w:multiLevelType w:val="hybridMultilevel"/>
    <w:tmpl w:val="76C4BB3E"/>
    <w:lvl w:ilvl="0" w:tplc="C2E08C6C">
      <w:start w:val="4"/>
      <w:numFmt w:val="bullet"/>
      <w:lvlText w:val="-"/>
      <w:lvlJc w:val="left"/>
      <w:pPr>
        <w:ind w:left="900" w:hanging="360"/>
      </w:pPr>
      <w:rPr>
        <w:rFonts w:ascii="Times New Roman" w:eastAsiaTheme="minorHAnsi"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 w15:restartNumberingAfterBreak="0">
    <w:nsid w:val="748C72D9"/>
    <w:multiLevelType w:val="hybridMultilevel"/>
    <w:tmpl w:val="A2983AC0"/>
    <w:lvl w:ilvl="0" w:tplc="78BAEA1A">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068B7"/>
    <w:rsid w:val="000068F2"/>
    <w:rsid w:val="00011FC7"/>
    <w:rsid w:val="00012F0A"/>
    <w:rsid w:val="00026AA5"/>
    <w:rsid w:val="00034083"/>
    <w:rsid w:val="0007056D"/>
    <w:rsid w:val="00070C17"/>
    <w:rsid w:val="00077BF0"/>
    <w:rsid w:val="0008508F"/>
    <w:rsid w:val="000A293E"/>
    <w:rsid w:val="000F45BB"/>
    <w:rsid w:val="001041D5"/>
    <w:rsid w:val="0010583F"/>
    <w:rsid w:val="00117AAA"/>
    <w:rsid w:val="00173ED2"/>
    <w:rsid w:val="00177ACA"/>
    <w:rsid w:val="00183FE3"/>
    <w:rsid w:val="00186EAC"/>
    <w:rsid w:val="001B06B9"/>
    <w:rsid w:val="001B1F3F"/>
    <w:rsid w:val="001C7A9A"/>
    <w:rsid w:val="00205AF6"/>
    <w:rsid w:val="00225E3D"/>
    <w:rsid w:val="00227D73"/>
    <w:rsid w:val="002302F8"/>
    <w:rsid w:val="00230AEC"/>
    <w:rsid w:val="00235946"/>
    <w:rsid w:val="00242BE6"/>
    <w:rsid w:val="00252B9C"/>
    <w:rsid w:val="002800BC"/>
    <w:rsid w:val="002A35C4"/>
    <w:rsid w:val="002A7EE0"/>
    <w:rsid w:val="002B22AE"/>
    <w:rsid w:val="002B7CAC"/>
    <w:rsid w:val="002B7D03"/>
    <w:rsid w:val="002C6C74"/>
    <w:rsid w:val="002E1B5F"/>
    <w:rsid w:val="002E5D91"/>
    <w:rsid w:val="00313EEA"/>
    <w:rsid w:val="00343CD6"/>
    <w:rsid w:val="0035792E"/>
    <w:rsid w:val="003612F6"/>
    <w:rsid w:val="0039789C"/>
    <w:rsid w:val="003C4793"/>
    <w:rsid w:val="003E066A"/>
    <w:rsid w:val="003F2D55"/>
    <w:rsid w:val="00407717"/>
    <w:rsid w:val="004119BB"/>
    <w:rsid w:val="00434CF1"/>
    <w:rsid w:val="00467BA1"/>
    <w:rsid w:val="004B1EFD"/>
    <w:rsid w:val="004B3D42"/>
    <w:rsid w:val="004D78EC"/>
    <w:rsid w:val="004E56E6"/>
    <w:rsid w:val="004F3BF6"/>
    <w:rsid w:val="00525518"/>
    <w:rsid w:val="00525F33"/>
    <w:rsid w:val="00525F97"/>
    <w:rsid w:val="005312C3"/>
    <w:rsid w:val="0053611F"/>
    <w:rsid w:val="00541768"/>
    <w:rsid w:val="00544D75"/>
    <w:rsid w:val="00551F4D"/>
    <w:rsid w:val="005632E5"/>
    <w:rsid w:val="0056449B"/>
    <w:rsid w:val="005820F5"/>
    <w:rsid w:val="005A0610"/>
    <w:rsid w:val="005A2942"/>
    <w:rsid w:val="005A348E"/>
    <w:rsid w:val="005D2207"/>
    <w:rsid w:val="005D433F"/>
    <w:rsid w:val="005E528A"/>
    <w:rsid w:val="005F5B50"/>
    <w:rsid w:val="00603B2D"/>
    <w:rsid w:val="006052EC"/>
    <w:rsid w:val="00606078"/>
    <w:rsid w:val="00607732"/>
    <w:rsid w:val="00612114"/>
    <w:rsid w:val="006124EC"/>
    <w:rsid w:val="00630E80"/>
    <w:rsid w:val="00632FDC"/>
    <w:rsid w:val="0064226F"/>
    <w:rsid w:val="00645806"/>
    <w:rsid w:val="0069141C"/>
    <w:rsid w:val="006939B4"/>
    <w:rsid w:val="006A2EFD"/>
    <w:rsid w:val="006A4298"/>
    <w:rsid w:val="006B2A16"/>
    <w:rsid w:val="006B4B22"/>
    <w:rsid w:val="006C5CC3"/>
    <w:rsid w:val="00726719"/>
    <w:rsid w:val="00737183"/>
    <w:rsid w:val="00745461"/>
    <w:rsid w:val="00756928"/>
    <w:rsid w:val="007703F2"/>
    <w:rsid w:val="00796BA1"/>
    <w:rsid w:val="007A6122"/>
    <w:rsid w:val="007B1807"/>
    <w:rsid w:val="007C260E"/>
    <w:rsid w:val="007E54D1"/>
    <w:rsid w:val="008068B7"/>
    <w:rsid w:val="00841511"/>
    <w:rsid w:val="008443D4"/>
    <w:rsid w:val="00845F15"/>
    <w:rsid w:val="00855035"/>
    <w:rsid w:val="00882D5F"/>
    <w:rsid w:val="00890370"/>
    <w:rsid w:val="00890674"/>
    <w:rsid w:val="00891EA7"/>
    <w:rsid w:val="008B1B62"/>
    <w:rsid w:val="008C75E0"/>
    <w:rsid w:val="008D16B2"/>
    <w:rsid w:val="008F7826"/>
    <w:rsid w:val="00910323"/>
    <w:rsid w:val="00912592"/>
    <w:rsid w:val="00926897"/>
    <w:rsid w:val="0094481E"/>
    <w:rsid w:val="0094797A"/>
    <w:rsid w:val="00956912"/>
    <w:rsid w:val="00956D0C"/>
    <w:rsid w:val="009652D0"/>
    <w:rsid w:val="0097764E"/>
    <w:rsid w:val="00995C43"/>
    <w:rsid w:val="009F0882"/>
    <w:rsid w:val="00A05336"/>
    <w:rsid w:val="00A2659E"/>
    <w:rsid w:val="00A35938"/>
    <w:rsid w:val="00A4008D"/>
    <w:rsid w:val="00A44C07"/>
    <w:rsid w:val="00A6013A"/>
    <w:rsid w:val="00A60446"/>
    <w:rsid w:val="00AA51D1"/>
    <w:rsid w:val="00AD0B0B"/>
    <w:rsid w:val="00AE328A"/>
    <w:rsid w:val="00AF6948"/>
    <w:rsid w:val="00B0083C"/>
    <w:rsid w:val="00B03B11"/>
    <w:rsid w:val="00B1233E"/>
    <w:rsid w:val="00B3240F"/>
    <w:rsid w:val="00B52102"/>
    <w:rsid w:val="00B52BD3"/>
    <w:rsid w:val="00B54873"/>
    <w:rsid w:val="00BA2B8B"/>
    <w:rsid w:val="00BB7541"/>
    <w:rsid w:val="00BE457F"/>
    <w:rsid w:val="00C42261"/>
    <w:rsid w:val="00C45285"/>
    <w:rsid w:val="00C5384F"/>
    <w:rsid w:val="00C539EC"/>
    <w:rsid w:val="00C82161"/>
    <w:rsid w:val="00C87841"/>
    <w:rsid w:val="00C94DE3"/>
    <w:rsid w:val="00CB0563"/>
    <w:rsid w:val="00D03D5A"/>
    <w:rsid w:val="00D11B38"/>
    <w:rsid w:val="00D3029C"/>
    <w:rsid w:val="00D3393C"/>
    <w:rsid w:val="00D43E76"/>
    <w:rsid w:val="00D8723A"/>
    <w:rsid w:val="00D90C85"/>
    <w:rsid w:val="00D9796D"/>
    <w:rsid w:val="00DB24C9"/>
    <w:rsid w:val="00DE75B3"/>
    <w:rsid w:val="00DF1E50"/>
    <w:rsid w:val="00E2714A"/>
    <w:rsid w:val="00E345C6"/>
    <w:rsid w:val="00E46C9E"/>
    <w:rsid w:val="00E55627"/>
    <w:rsid w:val="00E90652"/>
    <w:rsid w:val="00ED04B0"/>
    <w:rsid w:val="00F44908"/>
    <w:rsid w:val="00F538E0"/>
    <w:rsid w:val="00F75FDE"/>
    <w:rsid w:val="00F9777D"/>
    <w:rsid w:val="00FA0E9A"/>
    <w:rsid w:val="00FB3E66"/>
    <w:rsid w:val="00FC71B7"/>
    <w:rsid w:val="00FD6042"/>
    <w:rsid w:val="00FD653B"/>
    <w:rsid w:val="00FE45BB"/>
    <w:rsid w:val="00FF769F"/>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4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B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873"/>
    <w:pPr>
      <w:tabs>
        <w:tab w:val="center" w:pos="4536"/>
        <w:tab w:val="right" w:pos="9072"/>
      </w:tabs>
      <w:spacing w:after="0" w:line="240" w:lineRule="auto"/>
    </w:pPr>
  </w:style>
  <w:style w:type="character" w:customStyle="1" w:styleId="a4">
    <w:name w:val="Горен колонтитул Знак"/>
    <w:basedOn w:val="a0"/>
    <w:link w:val="a3"/>
    <w:uiPriority w:val="99"/>
    <w:rsid w:val="00B54873"/>
  </w:style>
  <w:style w:type="paragraph" w:styleId="a5">
    <w:name w:val="footer"/>
    <w:basedOn w:val="a"/>
    <w:link w:val="a6"/>
    <w:uiPriority w:val="99"/>
    <w:unhideWhenUsed/>
    <w:rsid w:val="00B54873"/>
    <w:pPr>
      <w:tabs>
        <w:tab w:val="center" w:pos="4536"/>
        <w:tab w:val="right" w:pos="9072"/>
      </w:tabs>
      <w:spacing w:after="0" w:line="240" w:lineRule="auto"/>
    </w:pPr>
  </w:style>
  <w:style w:type="character" w:customStyle="1" w:styleId="a6">
    <w:name w:val="Долен колонтитул Знак"/>
    <w:basedOn w:val="a0"/>
    <w:link w:val="a5"/>
    <w:uiPriority w:val="99"/>
    <w:rsid w:val="00B54873"/>
  </w:style>
  <w:style w:type="paragraph" w:customStyle="1" w:styleId="Char">
    <w:name w:val="Char"/>
    <w:basedOn w:val="a"/>
    <w:rsid w:val="006B2A16"/>
    <w:pPr>
      <w:tabs>
        <w:tab w:val="left" w:pos="709"/>
      </w:tabs>
      <w:spacing w:after="0" w:line="240" w:lineRule="auto"/>
    </w:pPr>
    <w:rPr>
      <w:rFonts w:ascii="Tahoma" w:eastAsia="Times New Roman" w:hAnsi="Tahoma" w:cs="Times New Roman"/>
      <w:sz w:val="24"/>
      <w:szCs w:val="24"/>
      <w:lang w:val="pl-PL" w:eastAsia="pl-PL"/>
    </w:rPr>
  </w:style>
  <w:style w:type="paragraph" w:styleId="a7">
    <w:name w:val="Body Text Indent"/>
    <w:basedOn w:val="a"/>
    <w:link w:val="a8"/>
    <w:rsid w:val="00DB24C9"/>
    <w:pPr>
      <w:spacing w:after="0" w:line="240" w:lineRule="auto"/>
      <w:ind w:left="5760" w:firstLine="720"/>
      <w:jc w:val="both"/>
    </w:pPr>
    <w:rPr>
      <w:rFonts w:ascii="Times New Roman" w:eastAsia="Times New Roman" w:hAnsi="Times New Roman" w:cs="Times New Roman"/>
      <w:sz w:val="28"/>
      <w:szCs w:val="24"/>
    </w:rPr>
  </w:style>
  <w:style w:type="character" w:customStyle="1" w:styleId="a8">
    <w:name w:val="Основен текст с отстъп Знак"/>
    <w:basedOn w:val="a0"/>
    <w:link w:val="a7"/>
    <w:rsid w:val="00DB24C9"/>
    <w:rPr>
      <w:rFonts w:ascii="Times New Roman" w:eastAsia="Times New Roman" w:hAnsi="Times New Roman" w:cs="Times New Roman"/>
      <w:sz w:val="28"/>
      <w:szCs w:val="24"/>
    </w:rPr>
  </w:style>
  <w:style w:type="paragraph" w:customStyle="1" w:styleId="Style">
    <w:name w:val="Style"/>
    <w:rsid w:val="005A348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3">
    <w:name w:val="Основен текст 3 Знак"/>
    <w:aliases w:val="Char2 Знак"/>
    <w:basedOn w:val="a0"/>
    <w:link w:val="30"/>
    <w:locked/>
    <w:rsid w:val="00434CF1"/>
    <w:rPr>
      <w:sz w:val="16"/>
      <w:szCs w:val="16"/>
      <w:lang w:eastAsia="bg-BG"/>
    </w:rPr>
  </w:style>
  <w:style w:type="paragraph" w:styleId="30">
    <w:name w:val="Body Text 3"/>
    <w:aliases w:val="Char2"/>
    <w:basedOn w:val="a"/>
    <w:link w:val="3"/>
    <w:rsid w:val="00434CF1"/>
    <w:pPr>
      <w:spacing w:after="120" w:line="240" w:lineRule="auto"/>
    </w:pPr>
    <w:rPr>
      <w:sz w:val="16"/>
      <w:szCs w:val="16"/>
      <w:lang w:eastAsia="bg-BG"/>
    </w:rPr>
  </w:style>
  <w:style w:type="character" w:customStyle="1" w:styleId="31">
    <w:name w:val="Основен текст 3 Знак1"/>
    <w:basedOn w:val="a0"/>
    <w:uiPriority w:val="99"/>
    <w:semiHidden/>
    <w:rsid w:val="00434CF1"/>
    <w:rPr>
      <w:sz w:val="16"/>
      <w:szCs w:val="16"/>
    </w:rPr>
  </w:style>
  <w:style w:type="paragraph" w:customStyle="1" w:styleId="Char0">
    <w:name w:val="Char"/>
    <w:basedOn w:val="a"/>
    <w:rsid w:val="00FE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
    <w:name w:val="Char"/>
    <w:basedOn w:val="a"/>
    <w:rsid w:val="00205AF6"/>
    <w:pPr>
      <w:tabs>
        <w:tab w:val="left" w:pos="709"/>
      </w:tabs>
      <w:spacing w:after="0" w:line="240" w:lineRule="auto"/>
    </w:pPr>
    <w:rPr>
      <w:rFonts w:ascii="Tahoma" w:eastAsia="Times New Roman" w:hAnsi="Tahoma" w:cs="Times New Roman"/>
      <w:sz w:val="24"/>
      <w:szCs w:val="24"/>
      <w:lang w:val="pl-PL" w:eastAsia="pl-PL"/>
    </w:rPr>
  </w:style>
  <w:style w:type="paragraph" w:styleId="a9">
    <w:name w:val="Balloon Text"/>
    <w:basedOn w:val="a"/>
    <w:link w:val="aa"/>
    <w:uiPriority w:val="99"/>
    <w:semiHidden/>
    <w:unhideWhenUsed/>
    <w:rsid w:val="001C7A9A"/>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1C7A9A"/>
    <w:rPr>
      <w:rFonts w:ascii="Tahoma" w:hAnsi="Tahoma" w:cs="Tahoma"/>
      <w:sz w:val="16"/>
      <w:szCs w:val="16"/>
    </w:rPr>
  </w:style>
  <w:style w:type="paragraph" w:styleId="ab">
    <w:name w:val="List Paragraph"/>
    <w:basedOn w:val="a"/>
    <w:uiPriority w:val="34"/>
    <w:qFormat/>
    <w:rsid w:val="00026AA5"/>
    <w:pPr>
      <w:ind w:left="720"/>
      <w:contextualSpacing/>
    </w:pPr>
  </w:style>
  <w:style w:type="character" w:styleId="ac">
    <w:name w:val="Hyperlink"/>
    <w:basedOn w:val="a0"/>
    <w:rsid w:val="00525F33"/>
    <w:rPr>
      <w:color w:val="0000FF"/>
      <w:u w:val="single"/>
    </w:rPr>
  </w:style>
  <w:style w:type="paragraph" w:customStyle="1" w:styleId="newstext">
    <w:name w:val="newstext"/>
    <w:basedOn w:val="a"/>
    <w:rsid w:val="00525F3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d">
    <w:name w:val="Normal (Web)"/>
    <w:basedOn w:val="a"/>
    <w:rsid w:val="00525F3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FC71B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2">
    <w:name w:val="2"/>
    <w:basedOn w:val="a"/>
    <w:rsid w:val="00186EAC"/>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1054E-D31F-4107-81DB-785182E4B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11610</Words>
  <Characters>66178</Characters>
  <Application>Microsoft Office Word</Application>
  <DocSecurity>0</DocSecurity>
  <Lines>551</Lines>
  <Paragraphs>155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2020-03-11T09:16:00Z</dcterms:created>
  <dcterms:modified xsi:type="dcterms:W3CDTF">2021-05-26T12:46:00Z</dcterms:modified>
</cp:coreProperties>
</file>